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CBE4" w14:textId="77777777" w:rsidR="002E1D07" w:rsidRDefault="002E1D07" w:rsidP="002E1D07">
      <w:pPr>
        <w:widowControl w:val="0"/>
        <w:jc w:val="center"/>
        <w:rPr>
          <w:b/>
          <w:sz w:val="28"/>
          <w:szCs w:val="28"/>
        </w:rPr>
      </w:pPr>
      <w:r>
        <w:rPr>
          <w:b/>
          <w:sz w:val="28"/>
          <w:szCs w:val="28"/>
        </w:rPr>
        <w:t>Council of Specialties in Professional Psychology</w:t>
      </w:r>
    </w:p>
    <w:p w14:paraId="4C47CE88" w14:textId="1A7410D7" w:rsidR="002E1D07" w:rsidRDefault="006F09AA" w:rsidP="002E1D07">
      <w:pPr>
        <w:widowControl w:val="0"/>
        <w:jc w:val="center"/>
        <w:rPr>
          <w:b/>
          <w:sz w:val="28"/>
          <w:szCs w:val="28"/>
        </w:rPr>
      </w:pPr>
      <w:r>
        <w:rPr>
          <w:b/>
          <w:sz w:val="28"/>
          <w:szCs w:val="28"/>
        </w:rPr>
        <w:t xml:space="preserve">Tentative </w:t>
      </w:r>
      <w:r w:rsidR="00875A23">
        <w:rPr>
          <w:b/>
          <w:sz w:val="28"/>
          <w:szCs w:val="28"/>
        </w:rPr>
        <w:t xml:space="preserve">Quarterly </w:t>
      </w:r>
      <w:r w:rsidR="002E1D07">
        <w:rPr>
          <w:b/>
          <w:sz w:val="28"/>
          <w:szCs w:val="28"/>
        </w:rPr>
        <w:t xml:space="preserve">Committee Meeting Agenda </w:t>
      </w:r>
    </w:p>
    <w:p w14:paraId="79CB160A" w14:textId="0087BE21" w:rsidR="002E1D07" w:rsidRDefault="00115F08" w:rsidP="002E1D07">
      <w:pPr>
        <w:widowControl w:val="0"/>
        <w:jc w:val="center"/>
      </w:pPr>
      <w:r>
        <w:t>September 16</w:t>
      </w:r>
      <w:r w:rsidR="00F43FA0">
        <w:t>,</w:t>
      </w:r>
      <w:r w:rsidR="002E1D07">
        <w:t xml:space="preserve"> 202</w:t>
      </w:r>
      <w:r w:rsidR="00DF5736">
        <w:t>4</w:t>
      </w:r>
    </w:p>
    <w:p w14:paraId="7F196747" w14:textId="247C7C33" w:rsidR="002E1D07" w:rsidRDefault="002E1D07" w:rsidP="002E1D07">
      <w:pPr>
        <w:widowControl w:val="0"/>
        <w:jc w:val="center"/>
      </w:pPr>
      <w:r>
        <w:t>1</w:t>
      </w:r>
      <w:r w:rsidR="00F05BCD">
        <w:t>2</w:t>
      </w:r>
      <w:r>
        <w:t xml:space="preserve"> </w:t>
      </w:r>
      <w:r w:rsidR="00F05BCD">
        <w:t>pm</w:t>
      </w:r>
      <w:r>
        <w:t xml:space="preserve"> EDT / 1</w:t>
      </w:r>
      <w:r w:rsidR="00F05BCD">
        <w:t>1</w:t>
      </w:r>
      <w:r>
        <w:t xml:space="preserve"> am CDT</w:t>
      </w:r>
      <w:r w:rsidR="00DF5736">
        <w:t xml:space="preserve"> / 10 am MDT / 9 PDT</w:t>
      </w:r>
    </w:p>
    <w:p w14:paraId="0C9C137F" w14:textId="77777777" w:rsidR="002E1D07" w:rsidRDefault="002E1D07" w:rsidP="002E1D07">
      <w:pPr>
        <w:widowControl w:val="0"/>
        <w:jc w:val="center"/>
      </w:pPr>
    </w:p>
    <w:p w14:paraId="396873A2" w14:textId="77777777" w:rsidR="001E4811" w:rsidRDefault="00D57400" w:rsidP="002E1D07">
      <w:pPr>
        <w:widowControl w:val="0"/>
      </w:pPr>
      <w:r>
        <w:rPr>
          <w:b/>
        </w:rPr>
        <w:t>ATTEND</w:t>
      </w:r>
      <w:r w:rsidR="002E1D07" w:rsidRPr="00181012">
        <w:rPr>
          <w:b/>
        </w:rPr>
        <w:t>ED:</w:t>
      </w:r>
      <w:r w:rsidR="002E1D07">
        <w:rPr>
          <w:b/>
        </w:rPr>
        <w:t xml:space="preserve">  </w:t>
      </w:r>
      <w:r w:rsidR="00181012">
        <w:t xml:space="preserve">Carlen </w:t>
      </w:r>
      <w:proofErr w:type="spellStart"/>
      <w:r w:rsidR="00181012">
        <w:t>Henington</w:t>
      </w:r>
      <w:proofErr w:type="spellEnd"/>
      <w:r w:rsidR="00181012">
        <w:t xml:space="preserve">, Michele </w:t>
      </w:r>
      <w:proofErr w:type="spellStart"/>
      <w:r w:rsidR="00181012">
        <w:t>Rusin</w:t>
      </w:r>
      <w:proofErr w:type="spellEnd"/>
      <w:r w:rsidR="00181012">
        <w:t xml:space="preserve">, Cindy Carlson, Scott Sperling, Linda Sobell, Anna Egan, Lloyd Berg, Beth Arredondo, Lindsay Phillips, Katherine Hahn Oh, Danielle </w:t>
      </w:r>
      <w:proofErr w:type="spellStart"/>
      <w:r w:rsidR="00181012">
        <w:t>Rynczak</w:t>
      </w:r>
      <w:proofErr w:type="spellEnd"/>
      <w:r w:rsidR="00181012">
        <w:t xml:space="preserve">, Michelle </w:t>
      </w:r>
      <w:proofErr w:type="spellStart"/>
      <w:r w:rsidR="00181012">
        <w:t>Mlinac</w:t>
      </w:r>
      <w:proofErr w:type="spellEnd"/>
      <w:r w:rsidR="00181012">
        <w:t xml:space="preserve">, Noelle </w:t>
      </w:r>
      <w:proofErr w:type="spellStart"/>
      <w:r w:rsidR="00181012">
        <w:t>Lefforge</w:t>
      </w:r>
      <w:proofErr w:type="spellEnd"/>
      <w:r w:rsidR="00181012">
        <w:t xml:space="preserve">, Shauna </w:t>
      </w:r>
      <w:proofErr w:type="spellStart"/>
      <w:r w:rsidR="00181012">
        <w:t>Laughna</w:t>
      </w:r>
      <w:proofErr w:type="spellEnd"/>
      <w:r w:rsidR="00181012">
        <w:t xml:space="preserve">, Theodore </w:t>
      </w:r>
      <w:proofErr w:type="spellStart"/>
      <w:r w:rsidR="00181012">
        <w:t>Ellenhorn</w:t>
      </w:r>
      <w:proofErr w:type="spellEnd"/>
      <w:r w:rsidR="00181012">
        <w:t xml:space="preserve">, </w:t>
      </w:r>
      <w:r w:rsidR="008418A6">
        <w:t xml:space="preserve">Erika </w:t>
      </w:r>
      <w:proofErr w:type="spellStart"/>
      <w:r w:rsidR="008418A6">
        <w:t>Carr</w:t>
      </w:r>
      <w:proofErr w:type="spellEnd"/>
      <w:r w:rsidR="00181012">
        <w:t xml:space="preserve">. </w:t>
      </w:r>
    </w:p>
    <w:p w14:paraId="7689CBC4" w14:textId="77777777" w:rsidR="001E4811" w:rsidRDefault="001E4811" w:rsidP="002E1D07">
      <w:pPr>
        <w:widowControl w:val="0"/>
      </w:pPr>
    </w:p>
    <w:p w14:paraId="5AA4969F" w14:textId="2599A204" w:rsidR="002E1D07" w:rsidRDefault="00181012" w:rsidP="002E1D07">
      <w:pPr>
        <w:widowControl w:val="0"/>
      </w:pPr>
      <w:r>
        <w:t>Liaisons: David Cox, Jennifer Taylor, Alex Siegal, Jacks Cheng</w:t>
      </w:r>
    </w:p>
    <w:p w14:paraId="7DF28723" w14:textId="5C37571A" w:rsidR="00353435" w:rsidRDefault="00353435" w:rsidP="002E1D07">
      <w:pPr>
        <w:widowControl w:val="0"/>
      </w:pPr>
    </w:p>
    <w:p w14:paraId="34862FDE" w14:textId="4CEA77F4" w:rsidR="00D57400" w:rsidRDefault="00353435" w:rsidP="00D57400">
      <w:pPr>
        <w:widowControl w:val="0"/>
      </w:pPr>
      <w:r w:rsidRPr="00893F75">
        <w:rPr>
          <w:b/>
          <w:bCs/>
        </w:rPr>
        <w:t>A</w:t>
      </w:r>
      <w:r w:rsidR="00893F75">
        <w:rPr>
          <w:b/>
          <w:bCs/>
        </w:rPr>
        <w:t>BSENT</w:t>
      </w:r>
      <w:r>
        <w:t xml:space="preserve">: </w:t>
      </w:r>
      <w:r w:rsidR="00D57400">
        <w:t xml:space="preserve">Liaisons: Jennifer Taylor, Mariella Self, Amy </w:t>
      </w:r>
      <w:proofErr w:type="spellStart"/>
      <w:r w:rsidR="00D57400">
        <w:t>Silberbogen</w:t>
      </w:r>
      <w:proofErr w:type="spellEnd"/>
      <w:r w:rsidR="00D57400">
        <w:t>, Alex Siegal, Jacks Cheng, Sharon Bowman</w:t>
      </w:r>
    </w:p>
    <w:p w14:paraId="5215775B" w14:textId="1AE72979" w:rsidR="00353435" w:rsidRDefault="00353435" w:rsidP="002E1D07">
      <w:pPr>
        <w:widowControl w:val="0"/>
      </w:pPr>
    </w:p>
    <w:p w14:paraId="77334765" w14:textId="77777777" w:rsidR="002E1D07" w:rsidRDefault="002E1D07" w:rsidP="002E1D07">
      <w:pPr>
        <w:widowControl w:val="0"/>
      </w:pPr>
    </w:p>
    <w:p w14:paraId="0E23F04D" w14:textId="77777777" w:rsidR="002E1D07" w:rsidRPr="00CC20E9" w:rsidRDefault="002E1D07" w:rsidP="002E1D07">
      <w:pPr>
        <w:widowControl w:val="0"/>
        <w:rPr>
          <w:bCs/>
        </w:rPr>
      </w:pPr>
    </w:p>
    <w:p w14:paraId="13C680B5" w14:textId="77777777" w:rsidR="002E1D07" w:rsidRDefault="002E1D07" w:rsidP="002E1D07"/>
    <w:tbl>
      <w:tblPr>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5"/>
        <w:gridCol w:w="4320"/>
        <w:gridCol w:w="2700"/>
        <w:gridCol w:w="1620"/>
      </w:tblGrid>
      <w:tr w:rsidR="002E1D07" w14:paraId="543D96EA" w14:textId="77777777" w:rsidTr="000F0128">
        <w:tc>
          <w:tcPr>
            <w:tcW w:w="3055" w:type="dxa"/>
          </w:tcPr>
          <w:p w14:paraId="41446536" w14:textId="77777777" w:rsidR="002E1D07" w:rsidRDefault="002E1D07" w:rsidP="000F0128">
            <w:pPr>
              <w:widowControl w:val="0"/>
              <w:jc w:val="center"/>
              <w:rPr>
                <w:b/>
              </w:rPr>
            </w:pPr>
            <w:r>
              <w:rPr>
                <w:b/>
              </w:rPr>
              <w:t>AGENDA ITEM</w:t>
            </w:r>
          </w:p>
          <w:p w14:paraId="77EBB110" w14:textId="77777777" w:rsidR="002E1D07" w:rsidRDefault="002E1D07" w:rsidP="000F0128">
            <w:pPr>
              <w:widowControl w:val="0"/>
              <w:jc w:val="center"/>
              <w:rPr>
                <w:b/>
              </w:rPr>
            </w:pPr>
          </w:p>
        </w:tc>
        <w:tc>
          <w:tcPr>
            <w:tcW w:w="4320" w:type="dxa"/>
          </w:tcPr>
          <w:p w14:paraId="27F4BAF6" w14:textId="77777777" w:rsidR="002E1D07" w:rsidRDefault="002E1D07" w:rsidP="000F0128">
            <w:pPr>
              <w:widowControl w:val="0"/>
              <w:rPr>
                <w:b/>
              </w:rPr>
            </w:pPr>
            <w:r>
              <w:rPr>
                <w:b/>
              </w:rPr>
              <w:t>DISCUSSION/CONCLUSION</w:t>
            </w:r>
          </w:p>
        </w:tc>
        <w:tc>
          <w:tcPr>
            <w:tcW w:w="2700" w:type="dxa"/>
          </w:tcPr>
          <w:p w14:paraId="72B5247D" w14:textId="77777777" w:rsidR="002E1D07" w:rsidRDefault="002E1D07" w:rsidP="000F0128">
            <w:pPr>
              <w:widowControl w:val="0"/>
              <w:rPr>
                <w:b/>
              </w:rPr>
            </w:pPr>
            <w:r>
              <w:rPr>
                <w:b/>
              </w:rPr>
              <w:t>ACTION/ RECOMMENDATION</w:t>
            </w:r>
          </w:p>
          <w:p w14:paraId="51FB7A10" w14:textId="2BBE4990" w:rsidR="002E1D07" w:rsidRDefault="002E1D07" w:rsidP="000F0128">
            <w:pPr>
              <w:widowControl w:val="0"/>
              <w:rPr>
                <w:b/>
              </w:rPr>
            </w:pPr>
            <w:r>
              <w:rPr>
                <w:b/>
              </w:rPr>
              <w:t>Responsible Party(</w:t>
            </w:r>
            <w:proofErr w:type="spellStart"/>
            <w:r>
              <w:rPr>
                <w:b/>
              </w:rPr>
              <w:t>ies</w:t>
            </w:r>
            <w:proofErr w:type="spellEnd"/>
            <w:r>
              <w:rPr>
                <w:b/>
              </w:rPr>
              <w:t>)/ Due Dat</w:t>
            </w:r>
            <w:r w:rsidR="00963B3A">
              <w:rPr>
                <w:b/>
              </w:rPr>
              <w:t>e</w:t>
            </w:r>
          </w:p>
        </w:tc>
        <w:tc>
          <w:tcPr>
            <w:tcW w:w="1620" w:type="dxa"/>
          </w:tcPr>
          <w:p w14:paraId="37868E48" w14:textId="77777777" w:rsidR="002E1D07" w:rsidRDefault="002E1D07" w:rsidP="000F0128">
            <w:pPr>
              <w:widowControl w:val="0"/>
              <w:jc w:val="center"/>
              <w:rPr>
                <w:b/>
              </w:rPr>
            </w:pPr>
            <w:r>
              <w:rPr>
                <w:b/>
              </w:rPr>
              <w:t>STATUS</w:t>
            </w:r>
          </w:p>
          <w:p w14:paraId="400D2B29" w14:textId="77777777" w:rsidR="002E1D07" w:rsidRDefault="002E1D07" w:rsidP="000F0128">
            <w:pPr>
              <w:widowControl w:val="0"/>
              <w:jc w:val="center"/>
              <w:rPr>
                <w:b/>
              </w:rPr>
            </w:pPr>
            <w:r>
              <w:rPr>
                <w:b/>
              </w:rPr>
              <w:t>Open/Closed</w:t>
            </w:r>
          </w:p>
        </w:tc>
      </w:tr>
      <w:tr w:rsidR="002E1D07" w14:paraId="4FAB4391" w14:textId="77777777" w:rsidTr="000F0128">
        <w:tc>
          <w:tcPr>
            <w:tcW w:w="3055" w:type="dxa"/>
          </w:tcPr>
          <w:p w14:paraId="59D372BC" w14:textId="2AF12168" w:rsidR="002E1D07" w:rsidRDefault="002E1D07" w:rsidP="000F0128">
            <w:pPr>
              <w:pStyle w:val="Heading1"/>
              <w:keepNext w:val="0"/>
              <w:widowControl w:val="0"/>
              <w:rPr>
                <w:bCs w:val="0"/>
              </w:rPr>
            </w:pPr>
            <w:r>
              <w:rPr>
                <w:bCs w:val="0"/>
              </w:rPr>
              <w:t xml:space="preserve">I. </w:t>
            </w:r>
            <w:r w:rsidR="00D70C72">
              <w:rPr>
                <w:bCs w:val="0"/>
              </w:rPr>
              <w:t>ROLL CA</w:t>
            </w:r>
            <w:r w:rsidR="00EB6196">
              <w:rPr>
                <w:bCs w:val="0"/>
              </w:rPr>
              <w:t>LL</w:t>
            </w:r>
          </w:p>
        </w:tc>
        <w:tc>
          <w:tcPr>
            <w:tcW w:w="4320" w:type="dxa"/>
          </w:tcPr>
          <w:p w14:paraId="1FE58D6F" w14:textId="77777777" w:rsidR="002E1D07" w:rsidRDefault="002E1D07" w:rsidP="000F0128">
            <w:pPr>
              <w:widowControl w:val="0"/>
            </w:pPr>
          </w:p>
        </w:tc>
        <w:tc>
          <w:tcPr>
            <w:tcW w:w="2700" w:type="dxa"/>
          </w:tcPr>
          <w:p w14:paraId="446FADD2" w14:textId="0037A81C" w:rsidR="002E1D07" w:rsidRDefault="00225E60" w:rsidP="000F0128">
            <w:pPr>
              <w:widowControl w:val="0"/>
            </w:pPr>
            <w:r>
              <w:t>Cindy Carlson</w:t>
            </w:r>
          </w:p>
        </w:tc>
        <w:tc>
          <w:tcPr>
            <w:tcW w:w="1620" w:type="dxa"/>
          </w:tcPr>
          <w:p w14:paraId="0B6C2A9B" w14:textId="3BFB7944" w:rsidR="002E1D07" w:rsidRDefault="00E47175" w:rsidP="000F0128">
            <w:pPr>
              <w:widowControl w:val="0"/>
            </w:pPr>
            <w:r>
              <w:t>Closed</w:t>
            </w:r>
          </w:p>
        </w:tc>
      </w:tr>
      <w:tr w:rsidR="00DB7E45" w14:paraId="6FABF737" w14:textId="77777777" w:rsidTr="00C727E2">
        <w:tc>
          <w:tcPr>
            <w:tcW w:w="3055" w:type="dxa"/>
          </w:tcPr>
          <w:p w14:paraId="2C056404" w14:textId="4B68E0B1" w:rsidR="00DB7E45" w:rsidRDefault="002D286A" w:rsidP="00C727E2">
            <w:pPr>
              <w:pStyle w:val="Heading1"/>
              <w:keepNext w:val="0"/>
              <w:widowControl w:val="0"/>
              <w:rPr>
                <w:bCs w:val="0"/>
              </w:rPr>
            </w:pPr>
            <w:r>
              <w:rPr>
                <w:bCs w:val="0"/>
              </w:rPr>
              <w:t>II. A</w:t>
            </w:r>
            <w:r w:rsidR="00F46E22">
              <w:rPr>
                <w:bCs w:val="0"/>
              </w:rPr>
              <w:t xml:space="preserve">PPROVAL </w:t>
            </w:r>
            <w:r w:rsidR="00E47175">
              <w:rPr>
                <w:bCs w:val="0"/>
              </w:rPr>
              <w:t>June 24</w:t>
            </w:r>
            <w:r w:rsidR="00EE0748">
              <w:rPr>
                <w:bCs w:val="0"/>
              </w:rPr>
              <w:t xml:space="preserve"> MINUTES</w:t>
            </w:r>
          </w:p>
        </w:tc>
        <w:tc>
          <w:tcPr>
            <w:tcW w:w="4320" w:type="dxa"/>
          </w:tcPr>
          <w:p w14:paraId="65DABB27" w14:textId="2C58E488" w:rsidR="00DB7E45" w:rsidRDefault="00E47175" w:rsidP="00C727E2">
            <w:pPr>
              <w:widowControl w:val="0"/>
            </w:pPr>
            <w:r>
              <w:t>Minutes from the June 8 quarterly mtg approved. Katherine Hanh Oh moved</w:t>
            </w:r>
            <w:r w:rsidR="004515D5">
              <w:t xml:space="preserve"> the motion</w:t>
            </w:r>
            <w:r>
              <w:t>.</w:t>
            </w:r>
            <w:r w:rsidR="00F919F3">
              <w:t xml:space="preserve"> Beth Arredondo </w:t>
            </w:r>
            <w:r w:rsidR="00A70484">
              <w:t xml:space="preserve">&amp; Scott Sperling </w:t>
            </w:r>
            <w:r w:rsidR="00F919F3">
              <w:t>abstained.</w:t>
            </w:r>
          </w:p>
        </w:tc>
        <w:tc>
          <w:tcPr>
            <w:tcW w:w="2700" w:type="dxa"/>
          </w:tcPr>
          <w:p w14:paraId="260F943C" w14:textId="1CAB8F22" w:rsidR="00EE0748" w:rsidRDefault="00EE0748" w:rsidP="00C727E2">
            <w:pPr>
              <w:widowControl w:val="0"/>
            </w:pPr>
            <w:r>
              <w:t>C</w:t>
            </w:r>
            <w:r w:rsidR="00225E60">
              <w:t>indy Carlson</w:t>
            </w:r>
          </w:p>
          <w:p w14:paraId="134AAEDF" w14:textId="77777777" w:rsidR="00DB7E45" w:rsidRDefault="00DB7E45" w:rsidP="00C727E2">
            <w:pPr>
              <w:widowControl w:val="0"/>
            </w:pPr>
          </w:p>
        </w:tc>
        <w:tc>
          <w:tcPr>
            <w:tcW w:w="1620" w:type="dxa"/>
          </w:tcPr>
          <w:p w14:paraId="33236379" w14:textId="52D30A0C" w:rsidR="00DB7E45" w:rsidRDefault="004515D5" w:rsidP="00C727E2">
            <w:pPr>
              <w:widowControl w:val="0"/>
            </w:pPr>
            <w:r>
              <w:t>Closed</w:t>
            </w:r>
          </w:p>
        </w:tc>
      </w:tr>
      <w:tr w:rsidR="00D70C72" w14:paraId="70F51E69" w14:textId="77777777" w:rsidTr="000F0128">
        <w:tc>
          <w:tcPr>
            <w:tcW w:w="3055" w:type="dxa"/>
          </w:tcPr>
          <w:p w14:paraId="3CA8D699" w14:textId="36EFA6A1" w:rsidR="00D70C72" w:rsidRDefault="00D70C72" w:rsidP="000F0128">
            <w:pPr>
              <w:pStyle w:val="Heading1"/>
              <w:keepNext w:val="0"/>
              <w:widowControl w:val="0"/>
              <w:rPr>
                <w:bCs w:val="0"/>
              </w:rPr>
            </w:pPr>
            <w:r>
              <w:rPr>
                <w:bCs w:val="0"/>
              </w:rPr>
              <w:t>II. OLD BUSINESS</w:t>
            </w:r>
          </w:p>
        </w:tc>
        <w:tc>
          <w:tcPr>
            <w:tcW w:w="4320" w:type="dxa"/>
          </w:tcPr>
          <w:p w14:paraId="343D8845" w14:textId="77777777" w:rsidR="00D70C72" w:rsidRDefault="00D70C72" w:rsidP="000F0128">
            <w:pPr>
              <w:widowControl w:val="0"/>
            </w:pPr>
          </w:p>
        </w:tc>
        <w:tc>
          <w:tcPr>
            <w:tcW w:w="2700" w:type="dxa"/>
          </w:tcPr>
          <w:p w14:paraId="37A18CFE" w14:textId="77777777" w:rsidR="00D70C72" w:rsidRDefault="00D70C72" w:rsidP="000F0128">
            <w:pPr>
              <w:widowControl w:val="0"/>
            </w:pPr>
          </w:p>
        </w:tc>
        <w:tc>
          <w:tcPr>
            <w:tcW w:w="1620" w:type="dxa"/>
          </w:tcPr>
          <w:p w14:paraId="4BAAC284" w14:textId="77777777" w:rsidR="00D70C72" w:rsidRDefault="00D70C72" w:rsidP="000F0128">
            <w:pPr>
              <w:widowControl w:val="0"/>
            </w:pPr>
          </w:p>
        </w:tc>
      </w:tr>
      <w:tr w:rsidR="002E1D07" w14:paraId="71483746" w14:textId="77777777" w:rsidTr="000F0128">
        <w:tc>
          <w:tcPr>
            <w:tcW w:w="3055" w:type="dxa"/>
          </w:tcPr>
          <w:p w14:paraId="63187B1C" w14:textId="37839134" w:rsidR="002E1D07" w:rsidRDefault="0082024B" w:rsidP="000F0128">
            <w:pPr>
              <w:pStyle w:val="Heading1"/>
              <w:keepNext w:val="0"/>
              <w:widowControl w:val="0"/>
              <w:rPr>
                <w:b w:val="0"/>
                <w:bCs w:val="0"/>
              </w:rPr>
            </w:pPr>
            <w:r>
              <w:rPr>
                <w:b w:val="0"/>
                <w:bCs w:val="0"/>
              </w:rPr>
              <w:t>Taxonomy Update</w:t>
            </w:r>
            <w:r w:rsidR="00231516">
              <w:rPr>
                <w:b w:val="0"/>
                <w:bCs w:val="0"/>
              </w:rPr>
              <w:t xml:space="preserve"> </w:t>
            </w:r>
          </w:p>
          <w:p w14:paraId="4D6647EA" w14:textId="52565B58" w:rsidR="00231516" w:rsidRPr="00231516" w:rsidRDefault="00231516" w:rsidP="00231516">
            <w:r>
              <w:t>(2024 Presidential Initiative)</w:t>
            </w:r>
          </w:p>
          <w:p w14:paraId="784BE18C" w14:textId="0993BECA" w:rsidR="005D7B7E" w:rsidRPr="005D7B7E" w:rsidRDefault="005D7B7E" w:rsidP="00231516">
            <w:pPr>
              <w:pStyle w:val="ListParagraph"/>
              <w:ind w:left="920"/>
            </w:pPr>
          </w:p>
        </w:tc>
        <w:tc>
          <w:tcPr>
            <w:tcW w:w="4320" w:type="dxa"/>
          </w:tcPr>
          <w:p w14:paraId="0C947063" w14:textId="60BDF553" w:rsidR="00DF5736" w:rsidRDefault="00DF5736" w:rsidP="00F919F3">
            <w:pPr>
              <w:widowControl w:val="0"/>
            </w:pPr>
            <w:proofErr w:type="spellStart"/>
            <w:r>
              <w:t>CoS</w:t>
            </w:r>
            <w:proofErr w:type="spellEnd"/>
            <w:r>
              <w:t xml:space="preserve"> </w:t>
            </w:r>
            <w:r w:rsidR="0082024B">
              <w:t xml:space="preserve">Taxonomy </w:t>
            </w:r>
            <w:r>
              <w:t>Review Committee</w:t>
            </w:r>
            <w:r w:rsidR="00F919F3">
              <w:t xml:space="preserve">: </w:t>
            </w:r>
            <w:r>
              <w:t xml:space="preserve">Three programs </w:t>
            </w:r>
            <w:r w:rsidR="00F919F3">
              <w:t>were</w:t>
            </w:r>
            <w:r w:rsidR="005D7B7E">
              <w:t xml:space="preserve"> presented</w:t>
            </w:r>
            <w:r w:rsidR="00F919F3">
              <w:t xml:space="preserve"> to </w:t>
            </w:r>
            <w:proofErr w:type="spellStart"/>
            <w:r w:rsidR="00F919F3">
              <w:t>CoS</w:t>
            </w:r>
            <w:proofErr w:type="spellEnd"/>
            <w:r w:rsidR="00F919F3">
              <w:t xml:space="preserve"> </w:t>
            </w:r>
            <w:r w:rsidR="00A70484">
              <w:t xml:space="preserve">for </w:t>
            </w:r>
            <w:r w:rsidR="00F919F3">
              <w:t>approval:</w:t>
            </w:r>
          </w:p>
          <w:p w14:paraId="6FBAC295" w14:textId="14C8E097" w:rsidR="00F919F3" w:rsidRDefault="00F919F3" w:rsidP="00F919F3">
            <w:pPr>
              <w:pStyle w:val="ListParagraph"/>
              <w:widowControl w:val="0"/>
              <w:numPr>
                <w:ilvl w:val="0"/>
                <w:numId w:val="8"/>
              </w:numPr>
            </w:pPr>
            <w:r>
              <w:t xml:space="preserve">Clinical Health Psychology – approval recommended by the TRC Chair &amp; unanimously approved by the </w:t>
            </w:r>
            <w:proofErr w:type="spellStart"/>
            <w:r>
              <w:t>CoS.</w:t>
            </w:r>
            <w:proofErr w:type="spellEnd"/>
            <w:r>
              <w:t xml:space="preserve"> </w:t>
            </w:r>
            <w:r w:rsidRPr="00A70484">
              <w:t>M</w:t>
            </w:r>
            <w:r w:rsidR="00A70484">
              <w:t xml:space="preserve">otion for </w:t>
            </w:r>
            <w:r w:rsidR="00A70484">
              <w:lastRenderedPageBreak/>
              <w:t>approval m</w:t>
            </w:r>
            <w:r w:rsidRPr="00A70484">
              <w:t>oved by</w:t>
            </w:r>
            <w:r>
              <w:t xml:space="preserve"> </w:t>
            </w:r>
            <w:r w:rsidR="00A70484">
              <w:t xml:space="preserve">Michelle </w:t>
            </w:r>
            <w:proofErr w:type="spellStart"/>
            <w:r w:rsidR="00A70484">
              <w:t>Mlinac</w:t>
            </w:r>
            <w:proofErr w:type="spellEnd"/>
            <w:r w:rsidR="00A70484">
              <w:t>.</w:t>
            </w:r>
          </w:p>
          <w:p w14:paraId="3A1CDE6E" w14:textId="07DFEA9B" w:rsidR="00F919F3" w:rsidRDefault="00F919F3" w:rsidP="00F919F3">
            <w:pPr>
              <w:pStyle w:val="ListParagraph"/>
              <w:widowControl w:val="0"/>
              <w:numPr>
                <w:ilvl w:val="0"/>
                <w:numId w:val="8"/>
              </w:numPr>
            </w:pPr>
            <w:r>
              <w:t xml:space="preserve">Couple &amp; Family Psychology - approval recommended by the TRC Chair &amp; unanimously approved by the </w:t>
            </w:r>
            <w:proofErr w:type="spellStart"/>
            <w:r>
              <w:t>CoS.</w:t>
            </w:r>
            <w:proofErr w:type="spellEnd"/>
            <w:r>
              <w:t xml:space="preserve"> </w:t>
            </w:r>
            <w:r w:rsidRPr="00264AD4">
              <w:t>M</w:t>
            </w:r>
            <w:r w:rsidR="00264AD4">
              <w:t>otion to approve was m</w:t>
            </w:r>
            <w:r w:rsidRPr="00264AD4">
              <w:t>oved by</w:t>
            </w:r>
            <w:r w:rsidR="00264AD4">
              <w:t xml:space="preserve"> Scott Sperling.</w:t>
            </w:r>
          </w:p>
          <w:p w14:paraId="045A653D" w14:textId="61E8D2EF" w:rsidR="00F919F3" w:rsidRDefault="00F919F3" w:rsidP="00F919F3">
            <w:pPr>
              <w:pStyle w:val="ListParagraph"/>
              <w:widowControl w:val="0"/>
              <w:numPr>
                <w:ilvl w:val="0"/>
                <w:numId w:val="8"/>
              </w:numPr>
            </w:pPr>
            <w:r>
              <w:t xml:space="preserve">Group Psychology approval recommended by the TRC Chair &amp; unanimously approved by the </w:t>
            </w:r>
            <w:proofErr w:type="spellStart"/>
            <w:r>
              <w:t>CoS.</w:t>
            </w:r>
            <w:proofErr w:type="spellEnd"/>
            <w:r>
              <w:t xml:space="preserve"> M</w:t>
            </w:r>
            <w:r w:rsidR="00264AD4">
              <w:t xml:space="preserve">otion to approve </w:t>
            </w:r>
            <w:r>
              <w:t xml:space="preserve">oved by Michelle </w:t>
            </w:r>
            <w:proofErr w:type="spellStart"/>
            <w:r>
              <w:t>Mlinac</w:t>
            </w:r>
            <w:proofErr w:type="spellEnd"/>
            <w:r>
              <w:t>.</w:t>
            </w:r>
          </w:p>
          <w:p w14:paraId="78931B4F" w14:textId="2E83D002" w:rsidR="00F919F3" w:rsidRDefault="00F919F3" w:rsidP="00F919F3">
            <w:pPr>
              <w:widowControl w:val="0"/>
            </w:pPr>
          </w:p>
          <w:p w14:paraId="10C096D5" w14:textId="55E0697F" w:rsidR="00604CBD" w:rsidRDefault="00604CBD" w:rsidP="00DF5736">
            <w:pPr>
              <w:widowControl w:val="0"/>
            </w:pPr>
            <w:r>
              <w:t xml:space="preserve">David Cox requested the approved taxonomies be sent to him so he could work with Rob to have them uploaded to the </w:t>
            </w:r>
            <w:proofErr w:type="spellStart"/>
            <w:r>
              <w:t>CoS</w:t>
            </w:r>
            <w:proofErr w:type="spellEnd"/>
            <w:r>
              <w:t xml:space="preserve"> </w:t>
            </w:r>
            <w:r w:rsidR="00264AD4">
              <w:t>taxonomy tool</w:t>
            </w:r>
            <w:r>
              <w:t>.</w:t>
            </w:r>
          </w:p>
          <w:p w14:paraId="22F790FD" w14:textId="77777777" w:rsidR="00604CBD" w:rsidRDefault="00604CBD" w:rsidP="00DF5736">
            <w:pPr>
              <w:widowControl w:val="0"/>
            </w:pPr>
          </w:p>
          <w:p w14:paraId="5F13DBA8" w14:textId="3C75DD89" w:rsidR="002C0FBC" w:rsidRDefault="001B6C5E" w:rsidP="00DF5736">
            <w:pPr>
              <w:widowControl w:val="0"/>
            </w:pPr>
            <w:r>
              <w:t xml:space="preserve">Scott urged all members to visit the taxonomy tool for their specialty and become familiar with it. </w:t>
            </w:r>
          </w:p>
          <w:p w14:paraId="54A65576" w14:textId="77777777" w:rsidR="003875E9" w:rsidRDefault="003875E9" w:rsidP="00DF5736">
            <w:pPr>
              <w:widowControl w:val="0"/>
            </w:pPr>
          </w:p>
          <w:p w14:paraId="7EF76568" w14:textId="77777777" w:rsidR="003875E9" w:rsidRDefault="003875E9" w:rsidP="00DF5736">
            <w:pPr>
              <w:widowControl w:val="0"/>
            </w:pPr>
            <w:proofErr w:type="gramStart"/>
            <w:r>
              <w:t>Carlen</w:t>
            </w:r>
            <w:proofErr w:type="gramEnd"/>
            <w:r>
              <w:t xml:space="preserve"> indicate she had use it with her graduate specialty introductory class and the students loved it. They found it not only useful but indicated it would have been helpful to them in choosing their specialty area.</w:t>
            </w:r>
          </w:p>
          <w:p w14:paraId="220E62F0" w14:textId="77777777" w:rsidR="006809F0" w:rsidRDefault="006809F0" w:rsidP="00DF5736">
            <w:pPr>
              <w:widowControl w:val="0"/>
            </w:pPr>
          </w:p>
          <w:p w14:paraId="4219AF15" w14:textId="3F345C15" w:rsidR="003875E9" w:rsidRDefault="006809F0" w:rsidP="00DF5736">
            <w:pPr>
              <w:widowControl w:val="0"/>
            </w:pPr>
            <w:r>
              <w:t xml:space="preserve">Noelle </w:t>
            </w:r>
            <w:proofErr w:type="spellStart"/>
            <w:r>
              <w:t>Lefforge</w:t>
            </w:r>
            <w:proofErr w:type="spellEnd"/>
            <w:r w:rsidR="003875E9">
              <w:t xml:space="preserve"> expressed support for the taxonomy project but also concern about the challenge of the taxonomy simplifying </w:t>
            </w:r>
            <w:r w:rsidR="003875E9">
              <w:lastRenderedPageBreak/>
              <w:t xml:space="preserve">the specialty </w:t>
            </w:r>
            <w:r>
              <w:t>unless all</w:t>
            </w:r>
            <w:r w:rsidR="003875E9">
              <w:t xml:space="preserve"> the footnotes</w:t>
            </w:r>
            <w:r>
              <w:t xml:space="preserve"> are </w:t>
            </w:r>
            <w:r w:rsidR="006902BA">
              <w:t>carefully considered</w:t>
            </w:r>
            <w:r w:rsidR="003875E9">
              <w:t>.</w:t>
            </w:r>
            <w:r w:rsidR="006902BA">
              <w:t xml:space="preserve"> Discussion ensued regarding this concern.</w:t>
            </w:r>
          </w:p>
          <w:p w14:paraId="3EC3C4A5" w14:textId="77777777" w:rsidR="003875E9" w:rsidRDefault="003875E9" w:rsidP="00DF5736">
            <w:pPr>
              <w:widowControl w:val="0"/>
            </w:pPr>
          </w:p>
          <w:p w14:paraId="62A410CD" w14:textId="3CB6A1EC" w:rsidR="003875E9" w:rsidRDefault="004F7D9E" w:rsidP="00DF5736">
            <w:pPr>
              <w:widowControl w:val="0"/>
            </w:pPr>
            <w:r>
              <w:t xml:space="preserve">Michelle </w:t>
            </w:r>
            <w:proofErr w:type="spellStart"/>
            <w:r>
              <w:t>Mlinac</w:t>
            </w:r>
            <w:proofErr w:type="spellEnd"/>
            <w:r>
              <w:t xml:space="preserve"> </w:t>
            </w:r>
            <w:r w:rsidR="003875E9">
              <w:t>sked if there were any early adopters of the taxonomy?</w:t>
            </w:r>
            <w:r w:rsidR="006902BA">
              <w:t xml:space="preserve"> </w:t>
            </w:r>
            <w:r w:rsidR="003875E9">
              <w:t xml:space="preserve">Scott replied, yes, and indicated he could provide the </w:t>
            </w:r>
            <w:proofErr w:type="spellStart"/>
            <w:r w:rsidR="003875E9">
              <w:t>CoS</w:t>
            </w:r>
            <w:proofErr w:type="spellEnd"/>
            <w:r w:rsidR="003875E9">
              <w:t xml:space="preserve"> with information</w:t>
            </w:r>
            <w:r>
              <w:t>.</w:t>
            </w:r>
          </w:p>
          <w:p w14:paraId="782D3B35" w14:textId="77777777" w:rsidR="004F7D9E" w:rsidRDefault="004F7D9E" w:rsidP="00DF5736">
            <w:pPr>
              <w:widowControl w:val="0"/>
            </w:pPr>
          </w:p>
          <w:p w14:paraId="05B9740C" w14:textId="7818300A" w:rsidR="004F7D9E" w:rsidRDefault="004F7D9E" w:rsidP="00DF5736">
            <w:pPr>
              <w:widowControl w:val="0"/>
            </w:pPr>
            <w:r>
              <w:t xml:space="preserve">Lloyd reiterated the taxonomy review by </w:t>
            </w:r>
            <w:proofErr w:type="spellStart"/>
            <w:r>
              <w:t>CoS</w:t>
            </w:r>
            <w:proofErr w:type="spellEnd"/>
            <w:r>
              <w:t xml:space="preserve"> was a constructive process and asked about the upcoming specialties.</w:t>
            </w:r>
            <w:r w:rsidR="006902BA">
              <w:t xml:space="preserve"> </w:t>
            </w:r>
          </w:p>
          <w:p w14:paraId="3F97252A" w14:textId="77777777" w:rsidR="006902BA" w:rsidRDefault="006902BA" w:rsidP="00DF5736">
            <w:pPr>
              <w:widowControl w:val="0"/>
            </w:pPr>
          </w:p>
          <w:p w14:paraId="615CA1EF" w14:textId="2479A130" w:rsidR="004F7D9E" w:rsidRDefault="004F7D9E" w:rsidP="00DF5736">
            <w:pPr>
              <w:widowControl w:val="0"/>
            </w:pPr>
            <w:r>
              <w:t>Shauna’s specialty has a champion and she wondered to whom to send this person for assistance. Scott replied that he was the person to whom to address taxonomy-related questions and these issues would be discussed at the November meeting.</w:t>
            </w:r>
          </w:p>
          <w:p w14:paraId="2884F7FC" w14:textId="77777777" w:rsidR="00962C53" w:rsidRDefault="00962C53" w:rsidP="00DF5736">
            <w:pPr>
              <w:widowControl w:val="0"/>
            </w:pPr>
          </w:p>
          <w:p w14:paraId="03D4E19F" w14:textId="5E4B55AB" w:rsidR="00962C53" w:rsidRDefault="00962C53" w:rsidP="00DF5736">
            <w:pPr>
              <w:widowControl w:val="0"/>
            </w:pPr>
            <w:r>
              <w:t>Scott expressed concern about the tension to keep the taxonomy simple while also complex enough to accurately characterize the specialty.</w:t>
            </w:r>
            <w:r w:rsidR="004C2207">
              <w:t xml:space="preserve"> </w:t>
            </w:r>
            <w:r>
              <w:t>Beth Arredondo suggested some clarification early about the language and how it is used across the taxonomies.</w:t>
            </w:r>
          </w:p>
          <w:p w14:paraId="5BA97523" w14:textId="0EFFACBD" w:rsidR="00962C53" w:rsidRDefault="00962C53" w:rsidP="00DF5736">
            <w:pPr>
              <w:widowControl w:val="0"/>
            </w:pPr>
          </w:p>
          <w:p w14:paraId="01928D28" w14:textId="36A8482B" w:rsidR="00962C53" w:rsidRDefault="00962C53" w:rsidP="00DF5736">
            <w:pPr>
              <w:widowControl w:val="0"/>
            </w:pPr>
            <w:r>
              <w:t xml:space="preserve">When asked about feedback from APA, Cathi Grus </w:t>
            </w:r>
            <w:r w:rsidR="00E94C7D">
              <w:t>indicated APA continues to be very supportive of the taxonomy project and she has interacted with Scott around this issue.</w:t>
            </w:r>
          </w:p>
          <w:p w14:paraId="2D557782" w14:textId="77777777" w:rsidR="00E94C7D" w:rsidRDefault="00E94C7D" w:rsidP="00DF5736">
            <w:pPr>
              <w:widowControl w:val="0"/>
            </w:pPr>
          </w:p>
          <w:p w14:paraId="4D7C469B" w14:textId="77777777" w:rsidR="004C2207" w:rsidRDefault="004C2207" w:rsidP="004C2207">
            <w:pPr>
              <w:widowControl w:val="0"/>
            </w:pPr>
            <w:r>
              <w:t xml:space="preserve">Scott responded to Lloyd’s earlier query that the four taxonomies up for review in 2025 were Clinical Neuropsychology, Behavioral &amp; Cognitive, I/O (Industrial/Organizational), and SMI (Serious Mental Health). </w:t>
            </w:r>
          </w:p>
          <w:p w14:paraId="20BA70C0" w14:textId="77777777" w:rsidR="004C2207" w:rsidRDefault="004C2207" w:rsidP="004C2207">
            <w:pPr>
              <w:widowControl w:val="0"/>
            </w:pPr>
          </w:p>
          <w:p w14:paraId="52F7E545" w14:textId="139435CD" w:rsidR="004C2207" w:rsidRDefault="004C2207" w:rsidP="004C2207">
            <w:pPr>
              <w:widowControl w:val="0"/>
            </w:pPr>
            <w:r>
              <w:t xml:space="preserve">Carlen noted there have been two requests to join COS – one from Organizational &amp; Business Consulting and the other from Addictions Psychology. </w:t>
            </w:r>
            <w:r w:rsidR="00EE65B5">
              <w:t xml:space="preserve">Discussion ensued about clarifying the process for assisting specialties that wish to gain CRSPPP approval and affiliate with </w:t>
            </w:r>
            <w:proofErr w:type="spellStart"/>
            <w:r w:rsidR="00EE65B5">
              <w:t>CoS</w:t>
            </w:r>
            <w:proofErr w:type="spellEnd"/>
            <w:r w:rsidR="00673006">
              <w:t xml:space="preserve"> with a recommendation from Carlen </w:t>
            </w:r>
            <w:proofErr w:type="spellStart"/>
            <w:r w:rsidR="00673006">
              <w:t>Hennington</w:t>
            </w:r>
            <w:proofErr w:type="spellEnd"/>
            <w:r w:rsidR="00673006">
              <w:t xml:space="preserve"> that this should be included in a </w:t>
            </w:r>
            <w:proofErr w:type="spellStart"/>
            <w:r w:rsidR="00673006">
              <w:t>CoS</w:t>
            </w:r>
            <w:proofErr w:type="spellEnd"/>
            <w:r w:rsidR="00673006">
              <w:t xml:space="preserve"> operation manual.</w:t>
            </w:r>
          </w:p>
          <w:p w14:paraId="6F368FEA" w14:textId="77777777" w:rsidR="00673006" w:rsidRDefault="00673006" w:rsidP="004C2207">
            <w:pPr>
              <w:widowControl w:val="0"/>
            </w:pPr>
          </w:p>
          <w:p w14:paraId="1218A9D4" w14:textId="1568001D" w:rsidR="00E94C7D" w:rsidRDefault="00E94C7D" w:rsidP="00DF5736">
            <w:pPr>
              <w:widowControl w:val="0"/>
            </w:pPr>
            <w:r>
              <w:t xml:space="preserve">Discussion </w:t>
            </w:r>
            <w:r w:rsidR="00673006">
              <w:t>returned to the topic of</w:t>
            </w:r>
            <w:r w:rsidR="008F04D0">
              <w:t xml:space="preserve"> </w:t>
            </w:r>
            <w:proofErr w:type="spellStart"/>
            <w:r w:rsidR="008F04D0">
              <w:t>CoS</w:t>
            </w:r>
            <w:proofErr w:type="spellEnd"/>
            <w:r w:rsidR="008F04D0">
              <w:t xml:space="preserve"> </w:t>
            </w:r>
            <w:r w:rsidR="00673006">
              <w:t xml:space="preserve">approval of taxonomies </w:t>
            </w:r>
            <w:r w:rsidR="008F04D0">
              <w:t xml:space="preserve">in </w:t>
            </w:r>
            <w:r w:rsidR="00673006">
              <w:t xml:space="preserve">2025 </w:t>
            </w:r>
            <w:r w:rsidR="008F04D0">
              <w:t>clarifying the tentative</w:t>
            </w:r>
            <w:r>
              <w:t xml:space="preserve"> </w:t>
            </w:r>
            <w:r w:rsidR="008F04D0">
              <w:t>dues dates</w:t>
            </w:r>
            <w:r>
              <w:t xml:space="preserve"> and </w:t>
            </w:r>
            <w:proofErr w:type="spellStart"/>
            <w:r w:rsidR="008F04D0">
              <w:t>CoS</w:t>
            </w:r>
            <w:proofErr w:type="spellEnd"/>
            <w:r w:rsidR="008F04D0">
              <w:t xml:space="preserve"> </w:t>
            </w:r>
            <w:r>
              <w:t>process</w:t>
            </w:r>
            <w:r w:rsidR="008F04D0">
              <w:t xml:space="preserve"> with recognition modifications may be forthcoming.</w:t>
            </w:r>
            <w:r>
              <w:t xml:space="preserve"> </w:t>
            </w:r>
          </w:p>
        </w:tc>
        <w:tc>
          <w:tcPr>
            <w:tcW w:w="2700" w:type="dxa"/>
          </w:tcPr>
          <w:p w14:paraId="2E0B009A" w14:textId="4BA9DA73" w:rsidR="0082024B" w:rsidRDefault="0082024B" w:rsidP="000F0128">
            <w:pPr>
              <w:widowControl w:val="0"/>
            </w:pPr>
            <w:r>
              <w:lastRenderedPageBreak/>
              <w:t xml:space="preserve">Carlen </w:t>
            </w:r>
            <w:proofErr w:type="spellStart"/>
            <w:r>
              <w:t>Henington</w:t>
            </w:r>
            <w:proofErr w:type="spellEnd"/>
            <w:r w:rsidR="00F919F3">
              <w:t>/</w:t>
            </w:r>
          </w:p>
          <w:p w14:paraId="60D7660F" w14:textId="77777777" w:rsidR="00DF5736" w:rsidRDefault="00DF5736" w:rsidP="000F0128">
            <w:pPr>
              <w:widowControl w:val="0"/>
            </w:pPr>
            <w:r>
              <w:t>Scott Sperling</w:t>
            </w:r>
          </w:p>
          <w:p w14:paraId="5A7FC7F8" w14:textId="77777777" w:rsidR="00F919F3" w:rsidRDefault="00F919F3" w:rsidP="000F0128">
            <w:pPr>
              <w:widowControl w:val="0"/>
            </w:pPr>
          </w:p>
          <w:p w14:paraId="1A082040" w14:textId="77777777" w:rsidR="00F919F3" w:rsidRDefault="009551B6" w:rsidP="000F0128">
            <w:pPr>
              <w:widowControl w:val="0"/>
            </w:pPr>
            <w:r>
              <w:t xml:space="preserve">Clinical Health Psychology, Couple &amp; Family Psychology, &amp; Group Psychology </w:t>
            </w:r>
            <w:r>
              <w:lastRenderedPageBreak/>
              <w:t>taxonomy approved.</w:t>
            </w:r>
          </w:p>
          <w:p w14:paraId="118C4FC1" w14:textId="77777777" w:rsidR="009551B6" w:rsidRDefault="009551B6" w:rsidP="000F0128">
            <w:pPr>
              <w:widowControl w:val="0"/>
            </w:pPr>
          </w:p>
          <w:p w14:paraId="75DA96B4" w14:textId="77777777" w:rsidR="009551B6" w:rsidRDefault="009551B6" w:rsidP="000F0128">
            <w:pPr>
              <w:widowControl w:val="0"/>
            </w:pPr>
          </w:p>
          <w:p w14:paraId="5DD47D83" w14:textId="5E9ADDDF" w:rsidR="009551B6" w:rsidRDefault="009551B6" w:rsidP="009551B6">
            <w:pPr>
              <w:widowControl w:val="0"/>
            </w:pPr>
            <w:r>
              <w:t>Approval follow-up includes letters of approval to the specialties (</w:t>
            </w:r>
            <w:proofErr w:type="spellStart"/>
            <w:r>
              <w:t>Carlon</w:t>
            </w:r>
            <w:proofErr w:type="spellEnd"/>
            <w:proofErr w:type="gramStart"/>
            <w:r>
              <w:t>);  provision</w:t>
            </w:r>
            <w:proofErr w:type="gramEnd"/>
            <w:r>
              <w:t xml:space="preserve"> to ABPP of the final version of the approved taxonomy for inclusion in the </w:t>
            </w:r>
            <w:proofErr w:type="spellStart"/>
            <w:r>
              <w:t>CoS</w:t>
            </w:r>
            <w:proofErr w:type="spellEnd"/>
            <w:r>
              <w:t xml:space="preserve"> Taxonomy Tool (Scott). Publication of approved taxonomies: </w:t>
            </w:r>
            <w:proofErr w:type="gramStart"/>
            <w:r>
              <w:t>Psychologytaxonomy.org(</w:t>
            </w:r>
            <w:proofErr w:type="gramEnd"/>
            <w:r>
              <w:t>David Cox, ABPP)</w:t>
            </w:r>
          </w:p>
          <w:p w14:paraId="61787FA5" w14:textId="77777777" w:rsidR="009551B6" w:rsidRDefault="009551B6" w:rsidP="000F0128">
            <w:pPr>
              <w:widowControl w:val="0"/>
            </w:pPr>
          </w:p>
          <w:p w14:paraId="4BAB5530" w14:textId="77777777" w:rsidR="00962C53" w:rsidRDefault="00962C53" w:rsidP="000F0128">
            <w:pPr>
              <w:widowControl w:val="0"/>
            </w:pPr>
          </w:p>
          <w:p w14:paraId="3DCC6B84" w14:textId="77777777" w:rsidR="00962C53" w:rsidRDefault="00962C53" w:rsidP="000F0128">
            <w:pPr>
              <w:widowControl w:val="0"/>
            </w:pPr>
          </w:p>
          <w:p w14:paraId="13AFBA51" w14:textId="77777777" w:rsidR="00962C53" w:rsidRDefault="00962C53" w:rsidP="000F0128">
            <w:pPr>
              <w:widowControl w:val="0"/>
            </w:pPr>
          </w:p>
          <w:p w14:paraId="1C9FDC6F" w14:textId="77777777" w:rsidR="00962C53" w:rsidRDefault="00962C53" w:rsidP="000F0128">
            <w:pPr>
              <w:widowControl w:val="0"/>
            </w:pPr>
          </w:p>
          <w:p w14:paraId="74D98AB1" w14:textId="77777777" w:rsidR="00962C53" w:rsidRDefault="00962C53" w:rsidP="000F0128">
            <w:pPr>
              <w:widowControl w:val="0"/>
            </w:pPr>
          </w:p>
          <w:p w14:paraId="225A994A" w14:textId="77777777" w:rsidR="00962C53" w:rsidRDefault="00962C53" w:rsidP="000F0128">
            <w:pPr>
              <w:widowControl w:val="0"/>
            </w:pPr>
          </w:p>
          <w:p w14:paraId="0161551A" w14:textId="77777777" w:rsidR="00962C53" w:rsidRDefault="00962C53" w:rsidP="000F0128">
            <w:pPr>
              <w:widowControl w:val="0"/>
            </w:pPr>
          </w:p>
          <w:p w14:paraId="429548AD" w14:textId="77777777" w:rsidR="00962C53" w:rsidRDefault="00962C53" w:rsidP="000F0128">
            <w:pPr>
              <w:widowControl w:val="0"/>
            </w:pPr>
          </w:p>
          <w:p w14:paraId="6E08E2A0" w14:textId="77777777" w:rsidR="00962C53" w:rsidRDefault="00962C53" w:rsidP="000F0128">
            <w:pPr>
              <w:widowControl w:val="0"/>
            </w:pPr>
          </w:p>
          <w:p w14:paraId="06F62693" w14:textId="77777777" w:rsidR="00962C53" w:rsidRDefault="00962C53" w:rsidP="000F0128">
            <w:pPr>
              <w:widowControl w:val="0"/>
            </w:pPr>
          </w:p>
          <w:p w14:paraId="2C46740E" w14:textId="77777777" w:rsidR="00962C53" w:rsidRDefault="00962C53" w:rsidP="000F0128">
            <w:pPr>
              <w:widowControl w:val="0"/>
            </w:pPr>
          </w:p>
          <w:p w14:paraId="7837CE05" w14:textId="77777777" w:rsidR="00962C53" w:rsidRDefault="00962C53" w:rsidP="000F0128">
            <w:pPr>
              <w:widowControl w:val="0"/>
            </w:pPr>
          </w:p>
          <w:p w14:paraId="41453D38" w14:textId="77777777" w:rsidR="00962C53" w:rsidRDefault="00962C53" w:rsidP="000F0128">
            <w:pPr>
              <w:widowControl w:val="0"/>
            </w:pPr>
          </w:p>
          <w:p w14:paraId="77460030" w14:textId="77777777" w:rsidR="00962C53" w:rsidRDefault="00962C53" w:rsidP="000F0128">
            <w:pPr>
              <w:widowControl w:val="0"/>
            </w:pPr>
          </w:p>
          <w:p w14:paraId="40A3C132" w14:textId="77777777" w:rsidR="00962C53" w:rsidRDefault="00962C53" w:rsidP="000F0128">
            <w:pPr>
              <w:widowControl w:val="0"/>
            </w:pPr>
          </w:p>
          <w:p w14:paraId="1B769A34" w14:textId="77777777" w:rsidR="00962C53" w:rsidRDefault="00962C53" w:rsidP="000F0128">
            <w:pPr>
              <w:widowControl w:val="0"/>
            </w:pPr>
          </w:p>
          <w:p w14:paraId="01CF7ACD" w14:textId="77777777" w:rsidR="00962C53" w:rsidRDefault="00962C53" w:rsidP="000F0128">
            <w:pPr>
              <w:widowControl w:val="0"/>
            </w:pPr>
          </w:p>
          <w:p w14:paraId="07B5A8C7" w14:textId="77777777" w:rsidR="00962C53" w:rsidRDefault="00962C53" w:rsidP="000F0128">
            <w:pPr>
              <w:widowControl w:val="0"/>
            </w:pPr>
          </w:p>
          <w:p w14:paraId="4DFD797A" w14:textId="77777777" w:rsidR="00962C53" w:rsidRDefault="00962C53" w:rsidP="000F0128">
            <w:pPr>
              <w:widowControl w:val="0"/>
            </w:pPr>
          </w:p>
          <w:p w14:paraId="3A400C23" w14:textId="77777777" w:rsidR="00962C53" w:rsidRDefault="00962C53" w:rsidP="000F0128">
            <w:pPr>
              <w:widowControl w:val="0"/>
            </w:pPr>
          </w:p>
          <w:p w14:paraId="1667DFEC" w14:textId="77777777" w:rsidR="00962C53" w:rsidRDefault="00962C53" w:rsidP="000F0128">
            <w:pPr>
              <w:widowControl w:val="0"/>
            </w:pPr>
          </w:p>
          <w:p w14:paraId="44FA7C08" w14:textId="77777777" w:rsidR="00962C53" w:rsidRDefault="00962C53" w:rsidP="000F0128">
            <w:pPr>
              <w:widowControl w:val="0"/>
            </w:pPr>
          </w:p>
          <w:p w14:paraId="209C198B" w14:textId="77777777" w:rsidR="00962C53" w:rsidRDefault="00962C53" w:rsidP="000F0128">
            <w:pPr>
              <w:widowControl w:val="0"/>
            </w:pPr>
          </w:p>
          <w:p w14:paraId="70FE87A9" w14:textId="77777777" w:rsidR="00962C53" w:rsidRDefault="00962C53" w:rsidP="000F0128">
            <w:pPr>
              <w:widowControl w:val="0"/>
            </w:pPr>
          </w:p>
          <w:p w14:paraId="00B17EAE" w14:textId="77777777" w:rsidR="00962C53" w:rsidRDefault="00962C53" w:rsidP="000F0128">
            <w:pPr>
              <w:widowControl w:val="0"/>
            </w:pPr>
          </w:p>
          <w:p w14:paraId="52507E9C" w14:textId="77777777" w:rsidR="00962C53" w:rsidRDefault="00962C53" w:rsidP="000F0128">
            <w:pPr>
              <w:widowControl w:val="0"/>
            </w:pPr>
          </w:p>
          <w:p w14:paraId="67200EBE" w14:textId="77777777" w:rsidR="00962C53" w:rsidRDefault="00962C53" w:rsidP="000F0128">
            <w:pPr>
              <w:widowControl w:val="0"/>
            </w:pPr>
          </w:p>
          <w:p w14:paraId="333C1129" w14:textId="77777777" w:rsidR="00962C53" w:rsidRDefault="00962C53" w:rsidP="000F0128">
            <w:pPr>
              <w:widowControl w:val="0"/>
            </w:pPr>
          </w:p>
          <w:p w14:paraId="5737E821" w14:textId="22E878E4" w:rsidR="00962C53" w:rsidRDefault="00962C53" w:rsidP="000F0128">
            <w:pPr>
              <w:widowControl w:val="0"/>
            </w:pPr>
            <w:r>
              <w:t>David will work with Scott on developing language for the taxonomy tool website to facilitate ease of use.</w:t>
            </w:r>
          </w:p>
        </w:tc>
        <w:tc>
          <w:tcPr>
            <w:tcW w:w="1620" w:type="dxa"/>
          </w:tcPr>
          <w:p w14:paraId="16D12A15" w14:textId="73DA9EDB" w:rsidR="00231516" w:rsidRDefault="00231516" w:rsidP="000F0128">
            <w:pPr>
              <w:widowControl w:val="0"/>
            </w:pPr>
            <w:r>
              <w:lastRenderedPageBreak/>
              <w:t>Closed</w:t>
            </w:r>
          </w:p>
        </w:tc>
      </w:tr>
      <w:tr w:rsidR="005D7B7E" w14:paraId="72203F50" w14:textId="77777777" w:rsidTr="004B7671">
        <w:tc>
          <w:tcPr>
            <w:tcW w:w="3055" w:type="dxa"/>
            <w:tcBorders>
              <w:top w:val="single" w:sz="4" w:space="0" w:color="auto"/>
              <w:left w:val="single" w:sz="4" w:space="0" w:color="auto"/>
              <w:bottom w:val="single" w:sz="4" w:space="0" w:color="auto"/>
              <w:right w:val="single" w:sz="4" w:space="0" w:color="auto"/>
            </w:tcBorders>
          </w:tcPr>
          <w:p w14:paraId="1AA2A5B8" w14:textId="78CFA6CF" w:rsidR="005D7B7E" w:rsidRDefault="005D7B7E" w:rsidP="004B7671">
            <w:pPr>
              <w:pStyle w:val="Heading1"/>
              <w:keepNext w:val="0"/>
              <w:widowControl w:val="0"/>
              <w:rPr>
                <w:b w:val="0"/>
                <w:bCs w:val="0"/>
              </w:rPr>
            </w:pPr>
            <w:r>
              <w:rPr>
                <w:b w:val="0"/>
              </w:rPr>
              <w:lastRenderedPageBreak/>
              <w:t xml:space="preserve">Website updates </w:t>
            </w:r>
          </w:p>
        </w:tc>
        <w:tc>
          <w:tcPr>
            <w:tcW w:w="4320" w:type="dxa"/>
            <w:tcBorders>
              <w:top w:val="single" w:sz="4" w:space="0" w:color="auto"/>
              <w:left w:val="single" w:sz="4" w:space="0" w:color="auto"/>
              <w:bottom w:val="single" w:sz="4" w:space="0" w:color="auto"/>
              <w:right w:val="single" w:sz="4" w:space="0" w:color="auto"/>
            </w:tcBorders>
          </w:tcPr>
          <w:p w14:paraId="11546CA5" w14:textId="2E79C4AA" w:rsidR="005D7B7E" w:rsidRDefault="00A5197C" w:rsidP="004B7671">
            <w:r>
              <w:t xml:space="preserve">Carlen reiterated the need </w:t>
            </w:r>
            <w:r w:rsidR="00D61B39">
              <w:t xml:space="preserve">for specialties </w:t>
            </w:r>
            <w:r>
              <w:t xml:space="preserve">to review the COS website for accuracy and </w:t>
            </w:r>
            <w:r w:rsidR="00D61B39">
              <w:t xml:space="preserve">to </w:t>
            </w:r>
            <w:r>
              <w:t xml:space="preserve">use the COSPP Website Checklist </w:t>
            </w:r>
            <w:r w:rsidR="005D7B7E">
              <w:t xml:space="preserve">for Specialties </w:t>
            </w:r>
            <w:r w:rsidR="00D61B39">
              <w:t xml:space="preserve">to request changes </w:t>
            </w:r>
            <w:r w:rsidR="005D7B7E">
              <w:t>(attached to agenda)</w:t>
            </w:r>
            <w:r w:rsidR="00D61B39">
              <w:t xml:space="preserve">. </w:t>
            </w:r>
          </w:p>
          <w:p w14:paraId="7B84C652" w14:textId="77777777" w:rsidR="00A5197C" w:rsidRDefault="00A5197C" w:rsidP="004B7671"/>
          <w:p w14:paraId="6CBC48C6" w14:textId="18C000D5" w:rsidR="005D7B7E" w:rsidRDefault="005D7B7E" w:rsidP="004B7671"/>
        </w:tc>
        <w:tc>
          <w:tcPr>
            <w:tcW w:w="2700" w:type="dxa"/>
          </w:tcPr>
          <w:p w14:paraId="32AE596E" w14:textId="77777777" w:rsidR="005D7B7E" w:rsidRDefault="003628D2" w:rsidP="004B7671">
            <w:r>
              <w:t xml:space="preserve">Carlen </w:t>
            </w:r>
            <w:proofErr w:type="spellStart"/>
            <w:r>
              <w:t>Henington</w:t>
            </w:r>
            <w:proofErr w:type="spellEnd"/>
          </w:p>
          <w:p w14:paraId="37721E82" w14:textId="77777777" w:rsidR="008F04D0" w:rsidRDefault="008F04D0" w:rsidP="004B7671"/>
          <w:p w14:paraId="3009445C" w14:textId="77777777" w:rsidR="008F04D0" w:rsidRDefault="008F04D0" w:rsidP="008F04D0">
            <w:r>
              <w:t>Website change requests should be sent to the Secretary, Cindy Carlson</w:t>
            </w:r>
          </w:p>
          <w:p w14:paraId="0E40D855" w14:textId="65A9A028" w:rsidR="008F04D0" w:rsidRDefault="008F04D0" w:rsidP="004B7671"/>
        </w:tc>
        <w:tc>
          <w:tcPr>
            <w:tcW w:w="1620" w:type="dxa"/>
          </w:tcPr>
          <w:p w14:paraId="68B7E6DB" w14:textId="07A11D31" w:rsidR="005D7B7E" w:rsidRDefault="00231516" w:rsidP="004B7671">
            <w:pPr>
              <w:pStyle w:val="Heading1"/>
              <w:keepNext w:val="0"/>
              <w:widowControl w:val="0"/>
              <w:rPr>
                <w:b w:val="0"/>
                <w:bCs w:val="0"/>
              </w:rPr>
            </w:pPr>
            <w:r>
              <w:rPr>
                <w:b w:val="0"/>
                <w:bCs w:val="0"/>
              </w:rPr>
              <w:t>Open</w:t>
            </w:r>
          </w:p>
        </w:tc>
      </w:tr>
      <w:tr w:rsidR="00225E60" w14:paraId="5A73769B" w14:textId="77777777" w:rsidTr="004B7671">
        <w:tc>
          <w:tcPr>
            <w:tcW w:w="3055" w:type="dxa"/>
            <w:tcBorders>
              <w:top w:val="single" w:sz="4" w:space="0" w:color="auto"/>
              <w:left w:val="single" w:sz="4" w:space="0" w:color="auto"/>
              <w:bottom w:val="single" w:sz="4" w:space="0" w:color="auto"/>
              <w:right w:val="single" w:sz="4" w:space="0" w:color="auto"/>
            </w:tcBorders>
          </w:tcPr>
          <w:p w14:paraId="695A5383" w14:textId="3FFBB5B0" w:rsidR="00225E60" w:rsidRDefault="00225E60" w:rsidP="004B7671">
            <w:pPr>
              <w:pStyle w:val="Heading1"/>
              <w:keepNext w:val="0"/>
              <w:widowControl w:val="0"/>
              <w:rPr>
                <w:b w:val="0"/>
              </w:rPr>
            </w:pPr>
            <w:r>
              <w:rPr>
                <w:b w:val="0"/>
              </w:rPr>
              <w:t>Annual Report</w:t>
            </w:r>
          </w:p>
        </w:tc>
        <w:tc>
          <w:tcPr>
            <w:tcW w:w="4320" w:type="dxa"/>
            <w:tcBorders>
              <w:top w:val="single" w:sz="4" w:space="0" w:color="auto"/>
              <w:left w:val="single" w:sz="4" w:space="0" w:color="auto"/>
              <w:bottom w:val="single" w:sz="4" w:space="0" w:color="auto"/>
              <w:right w:val="single" w:sz="4" w:space="0" w:color="auto"/>
            </w:tcBorders>
          </w:tcPr>
          <w:p w14:paraId="4942B9A8" w14:textId="472C9034" w:rsidR="00225E60" w:rsidRDefault="00A5197C" w:rsidP="004B7671">
            <w:r>
              <w:t xml:space="preserve">Cindy informed the group that Specialty Council Annual Reports will be due no </w:t>
            </w:r>
            <w:r>
              <w:lastRenderedPageBreak/>
              <w:t xml:space="preserve">later than Nov. 1 for inclusion in the November </w:t>
            </w:r>
            <w:r w:rsidR="00D61B39">
              <w:t xml:space="preserve">meeting </w:t>
            </w:r>
            <w:r>
              <w:t>agenda book.</w:t>
            </w:r>
            <w:r w:rsidR="00D61B39">
              <w:t xml:space="preserve"> </w:t>
            </w:r>
          </w:p>
        </w:tc>
        <w:tc>
          <w:tcPr>
            <w:tcW w:w="2700" w:type="dxa"/>
          </w:tcPr>
          <w:p w14:paraId="39E60043" w14:textId="77777777" w:rsidR="00225E60" w:rsidRDefault="00225E60" w:rsidP="004B7671">
            <w:r>
              <w:lastRenderedPageBreak/>
              <w:t>Cindy Carlson</w:t>
            </w:r>
          </w:p>
          <w:p w14:paraId="1AFDD3F5" w14:textId="77777777" w:rsidR="008F04D0" w:rsidRDefault="008F04D0" w:rsidP="004B7671"/>
          <w:p w14:paraId="1FD93F8B" w14:textId="023667F5" w:rsidR="008F04D0" w:rsidRDefault="008F04D0" w:rsidP="004B7671">
            <w:r>
              <w:lastRenderedPageBreak/>
              <w:t>Annual report r</w:t>
            </w:r>
            <w:r>
              <w:t>eminders will be sent</w:t>
            </w:r>
            <w:r>
              <w:t xml:space="preserve"> to the </w:t>
            </w:r>
            <w:proofErr w:type="spellStart"/>
            <w:r>
              <w:t>CoS</w:t>
            </w:r>
            <w:proofErr w:type="spellEnd"/>
            <w:r>
              <w:t xml:space="preserve"> members and liaisons.</w:t>
            </w:r>
          </w:p>
        </w:tc>
        <w:tc>
          <w:tcPr>
            <w:tcW w:w="1620" w:type="dxa"/>
          </w:tcPr>
          <w:p w14:paraId="6C678558" w14:textId="761AE747" w:rsidR="00225E60" w:rsidRDefault="00231516" w:rsidP="004B7671">
            <w:pPr>
              <w:pStyle w:val="Heading1"/>
              <w:keepNext w:val="0"/>
              <w:widowControl w:val="0"/>
              <w:rPr>
                <w:b w:val="0"/>
                <w:bCs w:val="0"/>
              </w:rPr>
            </w:pPr>
            <w:r>
              <w:rPr>
                <w:b w:val="0"/>
                <w:bCs w:val="0"/>
              </w:rPr>
              <w:lastRenderedPageBreak/>
              <w:t>Open</w:t>
            </w:r>
          </w:p>
        </w:tc>
      </w:tr>
      <w:tr w:rsidR="002E1D07" w14:paraId="1F67EA27" w14:textId="77777777" w:rsidTr="000F0128">
        <w:tc>
          <w:tcPr>
            <w:tcW w:w="3055" w:type="dxa"/>
            <w:tcBorders>
              <w:top w:val="single" w:sz="4" w:space="0" w:color="auto"/>
              <w:left w:val="single" w:sz="4" w:space="0" w:color="auto"/>
              <w:bottom w:val="single" w:sz="4" w:space="0" w:color="auto"/>
              <w:right w:val="single" w:sz="4" w:space="0" w:color="auto"/>
            </w:tcBorders>
          </w:tcPr>
          <w:p w14:paraId="51D7F7BB" w14:textId="77777777" w:rsidR="002E1D07" w:rsidRDefault="002E1D07" w:rsidP="000F0128">
            <w:pPr>
              <w:pStyle w:val="Heading1"/>
              <w:keepNext w:val="0"/>
              <w:widowControl w:val="0"/>
              <w:rPr>
                <w:b w:val="0"/>
                <w:bCs w:val="0"/>
              </w:rPr>
            </w:pPr>
            <w:r>
              <w:rPr>
                <w:b w:val="0"/>
              </w:rPr>
              <w:t xml:space="preserve">Treasury Report </w:t>
            </w:r>
          </w:p>
        </w:tc>
        <w:tc>
          <w:tcPr>
            <w:tcW w:w="4320" w:type="dxa"/>
            <w:tcBorders>
              <w:top w:val="single" w:sz="4" w:space="0" w:color="auto"/>
              <w:left w:val="single" w:sz="4" w:space="0" w:color="auto"/>
              <w:bottom w:val="single" w:sz="4" w:space="0" w:color="auto"/>
              <w:right w:val="single" w:sz="4" w:space="0" w:color="auto"/>
            </w:tcBorders>
          </w:tcPr>
          <w:p w14:paraId="3F7821F6" w14:textId="05817A6C" w:rsidR="000162E0" w:rsidRDefault="00A5197C" w:rsidP="005D7B7E">
            <w:r>
              <w:t xml:space="preserve">Michele </w:t>
            </w:r>
            <w:r w:rsidR="00AF37FC">
              <w:t>noted that the only financial activity since our previous meeting was an expenditure of $20 for our corporate registration renewal</w:t>
            </w:r>
            <w:r w:rsidR="000162E0">
              <w:t xml:space="preserve"> in Missouri, which extends to 2026. </w:t>
            </w:r>
          </w:p>
          <w:p w14:paraId="5342311D" w14:textId="77777777" w:rsidR="000162E0" w:rsidRDefault="000162E0" w:rsidP="005D7B7E"/>
          <w:p w14:paraId="55EB2C4A" w14:textId="77777777" w:rsidR="000162E0" w:rsidRDefault="000162E0" w:rsidP="005D7B7E">
            <w:r>
              <w:t xml:space="preserve">Michele has </w:t>
            </w:r>
            <w:r w:rsidR="00A5197C">
              <w:t>sent out the annual dues statement to the specialties</w:t>
            </w:r>
            <w:r>
              <w:t xml:space="preserve"> with a Nov. 15 payment due date</w:t>
            </w:r>
            <w:r w:rsidR="00A5197C">
              <w:t xml:space="preserve">. </w:t>
            </w:r>
          </w:p>
          <w:p w14:paraId="6C25E9A6" w14:textId="77777777" w:rsidR="000162E0" w:rsidRDefault="000162E0" w:rsidP="005D7B7E"/>
          <w:p w14:paraId="47F8F058" w14:textId="3A783152" w:rsidR="002E1D07" w:rsidRDefault="00A5197C" w:rsidP="005D7B7E">
            <w:r>
              <w:t>She will activate the Finance Committee</w:t>
            </w:r>
            <w:r w:rsidR="000162E0">
              <w:t xml:space="preserve">, which was organized to provide an </w:t>
            </w:r>
            <w:r>
              <w:t>advisory role to the Treasurer</w:t>
            </w:r>
            <w:r w:rsidR="000162E0">
              <w:t>. It was clarified that there is a second committee (Shauna &amp; Katherine) to</w:t>
            </w:r>
            <w:r>
              <w:t xml:space="preserve"> assist </w:t>
            </w:r>
            <w:r w:rsidR="000162E0">
              <w:t xml:space="preserve">the treasurer </w:t>
            </w:r>
            <w:r>
              <w:t xml:space="preserve">with </w:t>
            </w:r>
            <w:r w:rsidR="000162E0">
              <w:t xml:space="preserve">arrangements for </w:t>
            </w:r>
            <w:r>
              <w:t>the November annual day-long hybrid meeting.</w:t>
            </w:r>
            <w:r w:rsidR="00520825">
              <w:t xml:space="preserve"> Michele suggested they have the option of participating in the larger Finance Committee.</w:t>
            </w:r>
          </w:p>
          <w:p w14:paraId="2C0332BA" w14:textId="77777777" w:rsidR="00A5197C" w:rsidRDefault="00A5197C" w:rsidP="005D7B7E"/>
          <w:p w14:paraId="65479227" w14:textId="28273911" w:rsidR="00A5197C" w:rsidRDefault="00A5197C" w:rsidP="005D7B7E">
            <w:r>
              <w:t xml:space="preserve">Michele </w:t>
            </w:r>
            <w:r w:rsidR="007C4462">
              <w:t>and Carlen</w:t>
            </w:r>
            <w:r>
              <w:t xml:space="preserve"> </w:t>
            </w:r>
            <w:r w:rsidR="00520825">
              <w:t xml:space="preserve">fielded questions and </w:t>
            </w:r>
            <w:r>
              <w:t>discussed the logistics for the upcoming November 18 hybrid mtg</w:t>
            </w:r>
            <w:r w:rsidR="007C4462">
              <w:t xml:space="preserve"> with clarifications from Cathi Grus (APA).</w:t>
            </w:r>
          </w:p>
        </w:tc>
        <w:tc>
          <w:tcPr>
            <w:tcW w:w="2700" w:type="dxa"/>
          </w:tcPr>
          <w:p w14:paraId="05BEDE7A" w14:textId="778E9A3A" w:rsidR="002E1D07" w:rsidRDefault="008C6350" w:rsidP="000F0128">
            <w:r>
              <w:t>Michele</w:t>
            </w:r>
            <w:r w:rsidR="001C2D60">
              <w:t xml:space="preserve"> Rusin</w:t>
            </w:r>
            <w:r w:rsidR="002C0FBC">
              <w:t xml:space="preserve"> </w:t>
            </w:r>
          </w:p>
        </w:tc>
        <w:tc>
          <w:tcPr>
            <w:tcW w:w="1620" w:type="dxa"/>
          </w:tcPr>
          <w:p w14:paraId="0669AEEA" w14:textId="195E4C8B" w:rsidR="002E1D07" w:rsidRDefault="00231516" w:rsidP="000F0128">
            <w:pPr>
              <w:pStyle w:val="Heading1"/>
              <w:keepNext w:val="0"/>
              <w:widowControl w:val="0"/>
              <w:rPr>
                <w:b w:val="0"/>
                <w:bCs w:val="0"/>
              </w:rPr>
            </w:pPr>
            <w:r>
              <w:rPr>
                <w:b w:val="0"/>
                <w:bCs w:val="0"/>
              </w:rPr>
              <w:t>Closed</w:t>
            </w:r>
          </w:p>
        </w:tc>
      </w:tr>
      <w:tr w:rsidR="003A448D" w14:paraId="4FBA8124" w14:textId="77777777" w:rsidTr="000F0128">
        <w:tc>
          <w:tcPr>
            <w:tcW w:w="3055" w:type="dxa"/>
          </w:tcPr>
          <w:p w14:paraId="5758A1E8" w14:textId="7398E041" w:rsidR="003A448D" w:rsidRDefault="003A448D" w:rsidP="003A448D">
            <w:pPr>
              <w:pStyle w:val="Heading1"/>
              <w:keepNext w:val="0"/>
              <w:widowControl w:val="0"/>
              <w:rPr>
                <w:b w:val="0"/>
              </w:rPr>
            </w:pPr>
            <w:r>
              <w:t>II</w:t>
            </w:r>
            <w:r w:rsidR="00893F75">
              <w:t>I</w:t>
            </w:r>
            <w:r>
              <w:t>. NEW BUSINESS</w:t>
            </w:r>
          </w:p>
        </w:tc>
        <w:tc>
          <w:tcPr>
            <w:tcW w:w="4320" w:type="dxa"/>
          </w:tcPr>
          <w:p w14:paraId="7E481772" w14:textId="77777777" w:rsidR="003A448D" w:rsidRDefault="003A448D" w:rsidP="003A448D">
            <w:pPr>
              <w:pStyle w:val="Heading1"/>
              <w:keepNext w:val="0"/>
              <w:widowControl w:val="0"/>
              <w:rPr>
                <w:b w:val="0"/>
                <w:bCs w:val="0"/>
              </w:rPr>
            </w:pPr>
          </w:p>
        </w:tc>
        <w:tc>
          <w:tcPr>
            <w:tcW w:w="2700" w:type="dxa"/>
            <w:tcBorders>
              <w:top w:val="single" w:sz="4" w:space="0" w:color="auto"/>
              <w:left w:val="single" w:sz="4" w:space="0" w:color="auto"/>
              <w:bottom w:val="single" w:sz="4" w:space="0" w:color="auto"/>
              <w:right w:val="single" w:sz="4" w:space="0" w:color="auto"/>
            </w:tcBorders>
          </w:tcPr>
          <w:p w14:paraId="2EB86C46" w14:textId="22D92BFA" w:rsidR="003A448D" w:rsidRDefault="003A448D" w:rsidP="003A448D"/>
        </w:tc>
        <w:tc>
          <w:tcPr>
            <w:tcW w:w="1620" w:type="dxa"/>
            <w:tcBorders>
              <w:top w:val="single" w:sz="4" w:space="0" w:color="auto"/>
              <w:left w:val="single" w:sz="4" w:space="0" w:color="auto"/>
              <w:bottom w:val="single" w:sz="4" w:space="0" w:color="auto"/>
              <w:right w:val="single" w:sz="4" w:space="0" w:color="auto"/>
            </w:tcBorders>
          </w:tcPr>
          <w:p w14:paraId="741E76A5" w14:textId="77777777" w:rsidR="003A448D" w:rsidRDefault="003A448D" w:rsidP="003A448D">
            <w:pPr>
              <w:pStyle w:val="Heading1"/>
              <w:keepNext w:val="0"/>
              <w:widowControl w:val="0"/>
              <w:rPr>
                <w:b w:val="0"/>
                <w:bCs w:val="0"/>
              </w:rPr>
            </w:pPr>
          </w:p>
        </w:tc>
      </w:tr>
      <w:tr w:rsidR="003A448D" w14:paraId="0E91CF52" w14:textId="77777777" w:rsidTr="000F0128">
        <w:tc>
          <w:tcPr>
            <w:tcW w:w="3055" w:type="dxa"/>
          </w:tcPr>
          <w:p w14:paraId="4AE683DD" w14:textId="6C2CBFC0" w:rsidR="003A448D" w:rsidRPr="00D70C72" w:rsidRDefault="003A448D" w:rsidP="003A448D">
            <w:pPr>
              <w:pStyle w:val="Heading1"/>
              <w:keepNext w:val="0"/>
              <w:widowControl w:val="0"/>
              <w:rPr>
                <w:b w:val="0"/>
                <w:bCs w:val="0"/>
              </w:rPr>
            </w:pPr>
            <w:r>
              <w:rPr>
                <w:b w:val="0"/>
              </w:rPr>
              <w:t>Liaison Reports from affiliated groups</w:t>
            </w:r>
          </w:p>
        </w:tc>
        <w:tc>
          <w:tcPr>
            <w:tcW w:w="4320" w:type="dxa"/>
          </w:tcPr>
          <w:p w14:paraId="4911C212" w14:textId="267F9828" w:rsidR="00AF37FC" w:rsidRDefault="00AF37FC" w:rsidP="003A448D">
            <w:r>
              <w:t xml:space="preserve">Carlen noted the </w:t>
            </w:r>
            <w:proofErr w:type="spellStart"/>
            <w:r>
              <w:t>CoS</w:t>
            </w:r>
            <w:proofErr w:type="spellEnd"/>
            <w:r>
              <w:t xml:space="preserve"> needs updates on the current liaisons from </w:t>
            </w:r>
            <w:proofErr w:type="spellStart"/>
            <w:r>
              <w:t>CoS</w:t>
            </w:r>
            <w:proofErr w:type="spellEnd"/>
            <w:r>
              <w:t xml:space="preserve"> to the various groups to which the </w:t>
            </w:r>
            <w:proofErr w:type="spellStart"/>
            <w:r>
              <w:t>CoS</w:t>
            </w:r>
            <w:proofErr w:type="spellEnd"/>
            <w:r>
              <w:t xml:space="preserve"> monitors, as well as any updates on the </w:t>
            </w:r>
            <w:r>
              <w:lastRenderedPageBreak/>
              <w:t xml:space="preserve">current liaisons to the </w:t>
            </w:r>
            <w:proofErr w:type="spellStart"/>
            <w:r>
              <w:t>CoS.</w:t>
            </w:r>
            <w:proofErr w:type="spellEnd"/>
            <w:r>
              <w:t xml:space="preserve"> It was noted that Danielle </w:t>
            </w:r>
            <w:proofErr w:type="spellStart"/>
            <w:r>
              <w:t>Rynczak</w:t>
            </w:r>
            <w:proofErr w:type="spellEnd"/>
            <w:r>
              <w:t xml:space="preserve"> has agreed to continue as the </w:t>
            </w:r>
            <w:proofErr w:type="spellStart"/>
            <w:r>
              <w:t>CoS</w:t>
            </w:r>
            <w:proofErr w:type="spellEnd"/>
            <w:r>
              <w:t xml:space="preserve"> liaison to CoA.</w:t>
            </w:r>
          </w:p>
          <w:p w14:paraId="25DB7C3D" w14:textId="77777777" w:rsidR="00AF37FC" w:rsidRDefault="00AF37FC" w:rsidP="003A448D"/>
          <w:p w14:paraId="53F556DB" w14:textId="0D2425AC" w:rsidR="002D69B8" w:rsidRDefault="003A448D" w:rsidP="003A448D">
            <w:r>
              <w:t>CRSSPP –</w:t>
            </w:r>
            <w:r w:rsidR="007C4462">
              <w:t xml:space="preserve"> Cathi Grus reported that the Fall meeting is </w:t>
            </w:r>
            <w:r w:rsidR="00520825">
              <w:t>Oct. 25, 2024,</w:t>
            </w:r>
            <w:r w:rsidR="007C4462">
              <w:t xml:space="preserve"> and liaison reports </w:t>
            </w:r>
            <w:r w:rsidR="009876F0">
              <w:t>are tentatively</w:t>
            </w:r>
            <w:r w:rsidR="007C4462">
              <w:t xml:space="preserve"> scheduled</w:t>
            </w:r>
            <w:r w:rsidR="009876F0">
              <w:t xml:space="preserve"> for 1:30 p.m. </w:t>
            </w:r>
            <w:r w:rsidR="00520825">
              <w:t xml:space="preserve">Either </w:t>
            </w:r>
            <w:r w:rsidR="009876F0">
              <w:t xml:space="preserve">Carlen or Scott will serve as the liaison to </w:t>
            </w:r>
            <w:r w:rsidR="00520825">
              <w:t>the meeting.</w:t>
            </w:r>
          </w:p>
          <w:p w14:paraId="7839AE8F" w14:textId="77777777" w:rsidR="00893F75" w:rsidRDefault="00893F75" w:rsidP="003A448D"/>
          <w:p w14:paraId="725AE785" w14:textId="07A6EF01" w:rsidR="003312A9" w:rsidRDefault="003A448D" w:rsidP="00DF5736">
            <w:r>
              <w:t xml:space="preserve">ABPP – </w:t>
            </w:r>
            <w:r w:rsidR="001F53EA">
              <w:t xml:space="preserve">David Cox reported that </w:t>
            </w:r>
            <w:r w:rsidR="009876F0">
              <w:t xml:space="preserve">Clinical Psychopharmacology </w:t>
            </w:r>
            <w:r w:rsidR="001F53EA">
              <w:t>is</w:t>
            </w:r>
            <w:r w:rsidR="009876F0">
              <w:t xml:space="preserve"> under review for </w:t>
            </w:r>
            <w:r w:rsidR="001F53EA">
              <w:t>affiliation with</w:t>
            </w:r>
            <w:r w:rsidR="009876F0">
              <w:t xml:space="preserve"> ABPP &amp; </w:t>
            </w:r>
            <w:proofErr w:type="spellStart"/>
            <w:r w:rsidR="009876F0">
              <w:t>CoS</w:t>
            </w:r>
            <w:r w:rsidR="001F53EA">
              <w:t>.</w:t>
            </w:r>
            <w:proofErr w:type="spellEnd"/>
            <w:r w:rsidR="001F53EA">
              <w:t xml:space="preserve"> He also reported that he will be publishing an article on the taxonomy in </w:t>
            </w:r>
            <w:r w:rsidR="001F53EA" w:rsidRPr="001F53EA">
              <w:rPr>
                <w:i/>
                <w:iCs/>
              </w:rPr>
              <w:t>On Board</w:t>
            </w:r>
            <w:r w:rsidR="001F53EA">
              <w:t>.</w:t>
            </w:r>
          </w:p>
          <w:p w14:paraId="30561A70" w14:textId="77777777" w:rsidR="003312A9" w:rsidRDefault="003312A9" w:rsidP="003A448D">
            <w:pPr>
              <w:pStyle w:val="Heading1"/>
              <w:keepNext w:val="0"/>
              <w:widowControl w:val="0"/>
              <w:rPr>
                <w:b w:val="0"/>
                <w:bCs w:val="0"/>
              </w:rPr>
            </w:pPr>
          </w:p>
          <w:p w14:paraId="707564A3" w14:textId="3866502E" w:rsidR="00CE2613" w:rsidRDefault="003A448D" w:rsidP="00DF5736">
            <w:pPr>
              <w:pStyle w:val="Heading1"/>
              <w:keepNext w:val="0"/>
              <w:widowControl w:val="0"/>
              <w:rPr>
                <w:b w:val="0"/>
                <w:bCs w:val="0"/>
              </w:rPr>
            </w:pPr>
            <w:r w:rsidRPr="001F53EA">
              <w:rPr>
                <w:b w:val="0"/>
                <w:bCs w:val="0"/>
              </w:rPr>
              <w:t>ASPPB</w:t>
            </w:r>
            <w:r w:rsidRPr="00875A23">
              <w:rPr>
                <w:b w:val="0"/>
                <w:bCs w:val="0"/>
              </w:rPr>
              <w:t xml:space="preserve"> –</w:t>
            </w:r>
            <w:r w:rsidR="009876F0">
              <w:rPr>
                <w:b w:val="0"/>
                <w:bCs w:val="0"/>
              </w:rPr>
              <w:t xml:space="preserve"> Alex Siegal reported that </w:t>
            </w:r>
            <w:proofErr w:type="spellStart"/>
            <w:r w:rsidR="009876F0">
              <w:rPr>
                <w:b w:val="0"/>
                <w:bCs w:val="0"/>
              </w:rPr>
              <w:t>PsyPac</w:t>
            </w:r>
            <w:proofErr w:type="spellEnd"/>
            <w:r w:rsidR="009876F0">
              <w:rPr>
                <w:b w:val="0"/>
                <w:bCs w:val="0"/>
              </w:rPr>
              <w:t xml:space="preserve"> </w:t>
            </w:r>
            <w:r w:rsidR="001F53EA">
              <w:rPr>
                <w:b w:val="0"/>
                <w:bCs w:val="0"/>
              </w:rPr>
              <w:t>continues to grow with over 12,000</w:t>
            </w:r>
            <w:r w:rsidR="009876F0">
              <w:rPr>
                <w:b w:val="0"/>
                <w:bCs w:val="0"/>
              </w:rPr>
              <w:t xml:space="preserve"> </w:t>
            </w:r>
            <w:r w:rsidR="001F53EA">
              <w:rPr>
                <w:b w:val="0"/>
                <w:bCs w:val="0"/>
              </w:rPr>
              <w:t xml:space="preserve">psychologists now using it and coverage of 42 jurisdictions. </w:t>
            </w:r>
            <w:r w:rsidR="00EC4873">
              <w:rPr>
                <w:b w:val="0"/>
                <w:bCs w:val="0"/>
              </w:rPr>
              <w:t xml:space="preserve">ASPPB has been monitoring legislation in MA and NY and has been asked to assist in the writing of regulations related to master’s degree licensure. ASPPB has also been working independently and in coordination with the APA BPA in reviewing public comment related to a revised Model Licensure Act. </w:t>
            </w:r>
            <w:r w:rsidR="00CE2613">
              <w:rPr>
                <w:b w:val="0"/>
                <w:bCs w:val="0"/>
              </w:rPr>
              <w:t xml:space="preserve">A final note from ASPPB was that the </w:t>
            </w:r>
            <w:r w:rsidR="008F04D0">
              <w:rPr>
                <w:b w:val="0"/>
                <w:bCs w:val="0"/>
              </w:rPr>
              <w:t xml:space="preserve">transition of the </w:t>
            </w:r>
            <w:r w:rsidR="00CE2613">
              <w:rPr>
                <w:b w:val="0"/>
                <w:bCs w:val="0"/>
              </w:rPr>
              <w:t xml:space="preserve">EPPP </w:t>
            </w:r>
            <w:r w:rsidR="008F04D0">
              <w:rPr>
                <w:b w:val="0"/>
                <w:bCs w:val="0"/>
              </w:rPr>
              <w:t xml:space="preserve">into the competency exam </w:t>
            </w:r>
            <w:r w:rsidR="00CE2613">
              <w:rPr>
                <w:b w:val="0"/>
                <w:bCs w:val="0"/>
              </w:rPr>
              <w:t xml:space="preserve">is still on schedule </w:t>
            </w:r>
            <w:r w:rsidR="008F04D0">
              <w:rPr>
                <w:b w:val="0"/>
                <w:bCs w:val="0"/>
              </w:rPr>
              <w:t>for</w:t>
            </w:r>
            <w:r w:rsidR="00CE2613">
              <w:rPr>
                <w:b w:val="0"/>
                <w:bCs w:val="0"/>
              </w:rPr>
              <w:t xml:space="preserve"> Jan. 1</w:t>
            </w:r>
            <w:r w:rsidR="008F04D0">
              <w:rPr>
                <w:b w:val="0"/>
                <w:bCs w:val="0"/>
              </w:rPr>
              <w:t>,</w:t>
            </w:r>
            <w:r w:rsidR="00CE2613">
              <w:rPr>
                <w:b w:val="0"/>
                <w:bCs w:val="0"/>
              </w:rPr>
              <w:t xml:space="preserve"> 2026.</w:t>
            </w:r>
          </w:p>
          <w:p w14:paraId="19CEAD04" w14:textId="77777777" w:rsidR="00CE2613" w:rsidRDefault="00CE2613" w:rsidP="00DF5736">
            <w:pPr>
              <w:pStyle w:val="Heading1"/>
              <w:keepNext w:val="0"/>
              <w:widowControl w:val="0"/>
              <w:rPr>
                <w:b w:val="0"/>
                <w:bCs w:val="0"/>
              </w:rPr>
            </w:pPr>
          </w:p>
          <w:p w14:paraId="00125A98" w14:textId="2D8DED0F" w:rsidR="00DF5736" w:rsidRDefault="009876F0" w:rsidP="00DF5736">
            <w:pPr>
              <w:pStyle w:val="Heading1"/>
              <w:keepNext w:val="0"/>
              <w:widowControl w:val="0"/>
              <w:rPr>
                <w:b w:val="0"/>
                <w:bCs w:val="0"/>
              </w:rPr>
            </w:pPr>
            <w:r>
              <w:rPr>
                <w:b w:val="0"/>
                <w:bCs w:val="0"/>
              </w:rPr>
              <w:t xml:space="preserve">Discussion ensued about the relevance of </w:t>
            </w:r>
            <w:r>
              <w:rPr>
                <w:b w:val="0"/>
                <w:bCs w:val="0"/>
              </w:rPr>
              <w:lastRenderedPageBreak/>
              <w:t xml:space="preserve">the master’s degree level of practice to </w:t>
            </w:r>
            <w:proofErr w:type="spellStart"/>
            <w:r>
              <w:rPr>
                <w:b w:val="0"/>
                <w:bCs w:val="0"/>
              </w:rPr>
              <w:t>CoS</w:t>
            </w:r>
            <w:proofErr w:type="spellEnd"/>
            <w:r w:rsidR="00DD26AE">
              <w:rPr>
                <w:b w:val="0"/>
                <w:bCs w:val="0"/>
              </w:rPr>
              <w:t xml:space="preserve"> and the timeline for APA &amp; ASPPB process. Alex noted recommended action to ASPPB would be considered at their Dec. meeting. Cathi Grus indicated BPA would release a document on scope and practice </w:t>
            </w:r>
            <w:r w:rsidR="005B43D0">
              <w:rPr>
                <w:b w:val="0"/>
                <w:bCs w:val="0"/>
              </w:rPr>
              <w:t xml:space="preserve">at the master’s degree level </w:t>
            </w:r>
            <w:r w:rsidR="00DD26AE">
              <w:rPr>
                <w:b w:val="0"/>
                <w:bCs w:val="0"/>
              </w:rPr>
              <w:t xml:space="preserve">for public comment in Oct. </w:t>
            </w:r>
            <w:r w:rsidR="005B43D0">
              <w:rPr>
                <w:b w:val="0"/>
                <w:bCs w:val="0"/>
              </w:rPr>
              <w:t xml:space="preserve">2024, </w:t>
            </w:r>
            <w:r w:rsidR="00DD26AE">
              <w:rPr>
                <w:b w:val="0"/>
                <w:bCs w:val="0"/>
              </w:rPr>
              <w:t xml:space="preserve">and the APA Council of Representatives would </w:t>
            </w:r>
            <w:r w:rsidR="005B43D0">
              <w:rPr>
                <w:b w:val="0"/>
                <w:bCs w:val="0"/>
              </w:rPr>
              <w:t>consider and vote</w:t>
            </w:r>
            <w:r w:rsidR="003B5EBD">
              <w:rPr>
                <w:b w:val="0"/>
                <w:bCs w:val="0"/>
              </w:rPr>
              <w:t>, in principle,</w:t>
            </w:r>
            <w:r w:rsidR="005B43D0">
              <w:rPr>
                <w:b w:val="0"/>
                <w:bCs w:val="0"/>
              </w:rPr>
              <w:t xml:space="preserve"> on a proposed </w:t>
            </w:r>
            <w:r w:rsidR="003B5EBD">
              <w:rPr>
                <w:b w:val="0"/>
                <w:bCs w:val="0"/>
              </w:rPr>
              <w:t xml:space="preserve">scope of practice and title </w:t>
            </w:r>
            <w:r w:rsidR="005B43D0">
              <w:rPr>
                <w:b w:val="0"/>
                <w:bCs w:val="0"/>
              </w:rPr>
              <w:t>at their Feb. 25, 2025</w:t>
            </w:r>
            <w:r w:rsidR="009B40F3">
              <w:rPr>
                <w:b w:val="0"/>
                <w:bCs w:val="0"/>
              </w:rPr>
              <w:t xml:space="preserve"> </w:t>
            </w:r>
            <w:r w:rsidR="005B43D0">
              <w:rPr>
                <w:b w:val="0"/>
                <w:bCs w:val="0"/>
              </w:rPr>
              <w:t>meeting.</w:t>
            </w:r>
          </w:p>
          <w:p w14:paraId="180462F6" w14:textId="77777777" w:rsidR="009876F0" w:rsidRPr="009876F0" w:rsidRDefault="009876F0" w:rsidP="009876F0"/>
          <w:p w14:paraId="3C5BB184" w14:textId="77777777" w:rsidR="00DF5736" w:rsidRDefault="005B43D0" w:rsidP="005B43D0">
            <w:r>
              <w:t>No additional liaison reports were provided.</w:t>
            </w:r>
          </w:p>
          <w:p w14:paraId="085D8C35" w14:textId="1DA775B7" w:rsidR="005B43D0" w:rsidRPr="003312A9" w:rsidRDefault="005B43D0" w:rsidP="005B43D0"/>
        </w:tc>
        <w:tc>
          <w:tcPr>
            <w:tcW w:w="2700" w:type="dxa"/>
            <w:tcBorders>
              <w:top w:val="single" w:sz="4" w:space="0" w:color="auto"/>
              <w:left w:val="single" w:sz="4" w:space="0" w:color="auto"/>
              <w:bottom w:val="single" w:sz="4" w:space="0" w:color="auto"/>
              <w:right w:val="single" w:sz="4" w:space="0" w:color="auto"/>
            </w:tcBorders>
          </w:tcPr>
          <w:p w14:paraId="3868C367" w14:textId="77777777" w:rsidR="00231516" w:rsidRDefault="00231516" w:rsidP="003A448D"/>
          <w:p w14:paraId="429A019F" w14:textId="77777777" w:rsidR="00231516" w:rsidRDefault="00231516" w:rsidP="003A448D"/>
          <w:p w14:paraId="22FDE7F3" w14:textId="77777777" w:rsidR="00231516" w:rsidRDefault="00231516" w:rsidP="003A448D"/>
          <w:p w14:paraId="110E6DEB" w14:textId="77777777" w:rsidR="00231516" w:rsidRDefault="00231516" w:rsidP="003A448D"/>
          <w:p w14:paraId="79769DF7" w14:textId="77777777" w:rsidR="00231516" w:rsidRDefault="00231516" w:rsidP="003A448D"/>
          <w:p w14:paraId="7A5C8FA4" w14:textId="77777777" w:rsidR="00231516" w:rsidRDefault="00231516" w:rsidP="003A448D"/>
          <w:p w14:paraId="2125438C" w14:textId="77777777" w:rsidR="00231516" w:rsidRDefault="00231516" w:rsidP="003A448D"/>
          <w:p w14:paraId="7C979DC3" w14:textId="77777777" w:rsidR="00231516" w:rsidRDefault="00231516" w:rsidP="003A448D"/>
          <w:p w14:paraId="7E80A0A8" w14:textId="2D9D0A0F" w:rsidR="003A448D" w:rsidRDefault="007C4462" w:rsidP="003A448D">
            <w:r>
              <w:t>Cathi Grus</w:t>
            </w:r>
          </w:p>
          <w:p w14:paraId="5B391A33" w14:textId="77777777" w:rsidR="00225E60" w:rsidRDefault="00225E60" w:rsidP="003A448D"/>
          <w:p w14:paraId="2413430E" w14:textId="77777777" w:rsidR="00231516" w:rsidRDefault="00231516" w:rsidP="003A448D"/>
          <w:p w14:paraId="2F4384BB" w14:textId="77777777" w:rsidR="00231516" w:rsidRDefault="00231516" w:rsidP="003A448D"/>
          <w:p w14:paraId="7652B59D" w14:textId="77777777" w:rsidR="00231516" w:rsidRDefault="00231516" w:rsidP="003A448D"/>
          <w:p w14:paraId="633E51C4" w14:textId="77777777" w:rsidR="00231516" w:rsidRDefault="00231516" w:rsidP="003A448D"/>
          <w:p w14:paraId="06FA513F" w14:textId="5E0E3CC6" w:rsidR="003A448D" w:rsidRDefault="003A448D" w:rsidP="003A448D">
            <w:r>
              <w:t>David Cox</w:t>
            </w:r>
          </w:p>
          <w:p w14:paraId="249C558F" w14:textId="77777777" w:rsidR="00225E60" w:rsidRDefault="00225E60" w:rsidP="003A448D"/>
          <w:p w14:paraId="1F1C318D" w14:textId="77777777" w:rsidR="00231516" w:rsidRDefault="00231516" w:rsidP="00225E60"/>
          <w:p w14:paraId="4C3B5388" w14:textId="77777777" w:rsidR="00231516" w:rsidRDefault="00231516" w:rsidP="00225E60"/>
          <w:p w14:paraId="76B2147B" w14:textId="77777777" w:rsidR="00231516" w:rsidRDefault="00231516" w:rsidP="00225E60"/>
          <w:p w14:paraId="35B76952" w14:textId="77777777" w:rsidR="00231516" w:rsidRDefault="00231516" w:rsidP="00225E60"/>
          <w:p w14:paraId="1C8B2305" w14:textId="28C8AD91" w:rsidR="00225E60" w:rsidRDefault="00225E60" w:rsidP="00225E60">
            <w:r>
              <w:t>Alex Siegel</w:t>
            </w:r>
          </w:p>
          <w:p w14:paraId="20CB4904" w14:textId="77777777" w:rsidR="00225E60" w:rsidRDefault="00225E60" w:rsidP="00225E60"/>
          <w:p w14:paraId="07D87558" w14:textId="4E39D8E6" w:rsidR="00225E60" w:rsidRDefault="00225E60" w:rsidP="00231516"/>
        </w:tc>
        <w:tc>
          <w:tcPr>
            <w:tcW w:w="1620" w:type="dxa"/>
            <w:tcBorders>
              <w:top w:val="single" w:sz="4" w:space="0" w:color="auto"/>
              <w:left w:val="single" w:sz="4" w:space="0" w:color="auto"/>
              <w:bottom w:val="single" w:sz="4" w:space="0" w:color="auto"/>
              <w:right w:val="single" w:sz="4" w:space="0" w:color="auto"/>
            </w:tcBorders>
          </w:tcPr>
          <w:p w14:paraId="161A6B44" w14:textId="77777777" w:rsidR="003A448D" w:rsidRDefault="003A448D" w:rsidP="003A448D">
            <w:pPr>
              <w:pStyle w:val="Heading1"/>
              <w:keepNext w:val="0"/>
              <w:widowControl w:val="0"/>
              <w:rPr>
                <w:b w:val="0"/>
                <w:bCs w:val="0"/>
              </w:rPr>
            </w:pPr>
          </w:p>
        </w:tc>
      </w:tr>
      <w:tr w:rsidR="00E2042A" w14:paraId="285C8258" w14:textId="77777777" w:rsidTr="000F0128">
        <w:tc>
          <w:tcPr>
            <w:tcW w:w="3055" w:type="dxa"/>
          </w:tcPr>
          <w:p w14:paraId="544E7811" w14:textId="012E7409" w:rsidR="00E2042A" w:rsidRDefault="005B43D0" w:rsidP="003A448D">
            <w:pPr>
              <w:pStyle w:val="Heading1"/>
              <w:keepNext w:val="0"/>
              <w:widowControl w:val="0"/>
              <w:rPr>
                <w:b w:val="0"/>
              </w:rPr>
            </w:pPr>
            <w:proofErr w:type="spellStart"/>
            <w:r>
              <w:rPr>
                <w:b w:val="0"/>
              </w:rPr>
              <w:lastRenderedPageBreak/>
              <w:t>CoS</w:t>
            </w:r>
            <w:proofErr w:type="spellEnd"/>
            <w:r>
              <w:rPr>
                <w:b w:val="0"/>
              </w:rPr>
              <w:t xml:space="preserve"> Officer Elections</w:t>
            </w:r>
          </w:p>
        </w:tc>
        <w:tc>
          <w:tcPr>
            <w:tcW w:w="4320" w:type="dxa"/>
          </w:tcPr>
          <w:p w14:paraId="61610FFF" w14:textId="46032F81" w:rsidR="00E2042A" w:rsidRDefault="005B43D0" w:rsidP="003A448D">
            <w:r>
              <w:t xml:space="preserve">Carlen reminded the </w:t>
            </w:r>
            <w:proofErr w:type="spellStart"/>
            <w:r>
              <w:t>CoS</w:t>
            </w:r>
            <w:proofErr w:type="spellEnd"/>
            <w:r>
              <w:t xml:space="preserve"> that we need to elect the office of President Elect at the November quarterly meeting, and she requested that interested individuals please contact her.</w:t>
            </w:r>
          </w:p>
        </w:tc>
        <w:tc>
          <w:tcPr>
            <w:tcW w:w="2700" w:type="dxa"/>
            <w:tcBorders>
              <w:top w:val="single" w:sz="4" w:space="0" w:color="auto"/>
              <w:left w:val="single" w:sz="4" w:space="0" w:color="auto"/>
              <w:bottom w:val="single" w:sz="4" w:space="0" w:color="auto"/>
              <w:right w:val="single" w:sz="4" w:space="0" w:color="auto"/>
            </w:tcBorders>
          </w:tcPr>
          <w:p w14:paraId="63AF9216" w14:textId="01C91860" w:rsidR="00E2042A" w:rsidRDefault="00705213" w:rsidP="003A448D">
            <w:r>
              <w:t xml:space="preserve">Carlen </w:t>
            </w:r>
            <w:proofErr w:type="spellStart"/>
            <w:r>
              <w:t>Henington</w:t>
            </w:r>
            <w:proofErr w:type="spellEnd"/>
          </w:p>
        </w:tc>
        <w:tc>
          <w:tcPr>
            <w:tcW w:w="1620" w:type="dxa"/>
            <w:tcBorders>
              <w:top w:val="single" w:sz="4" w:space="0" w:color="auto"/>
              <w:left w:val="single" w:sz="4" w:space="0" w:color="auto"/>
              <w:bottom w:val="single" w:sz="4" w:space="0" w:color="auto"/>
              <w:right w:val="single" w:sz="4" w:space="0" w:color="auto"/>
            </w:tcBorders>
          </w:tcPr>
          <w:p w14:paraId="618437C6" w14:textId="77777777" w:rsidR="00E2042A" w:rsidRDefault="00E2042A" w:rsidP="003A448D">
            <w:pPr>
              <w:pStyle w:val="Heading1"/>
              <w:keepNext w:val="0"/>
              <w:widowControl w:val="0"/>
              <w:rPr>
                <w:b w:val="0"/>
                <w:bCs w:val="0"/>
              </w:rPr>
            </w:pPr>
          </w:p>
        </w:tc>
      </w:tr>
      <w:tr w:rsidR="005D7B7E" w14:paraId="7BCDB75A" w14:textId="77777777" w:rsidTr="004B7671">
        <w:tc>
          <w:tcPr>
            <w:tcW w:w="3055" w:type="dxa"/>
          </w:tcPr>
          <w:p w14:paraId="20A8267F" w14:textId="2C1D59AF" w:rsidR="005D7B7E" w:rsidRDefault="005D7B7E" w:rsidP="004B7671">
            <w:pPr>
              <w:pStyle w:val="Heading1"/>
              <w:keepNext w:val="0"/>
              <w:widowControl w:val="0"/>
              <w:rPr>
                <w:b w:val="0"/>
              </w:rPr>
            </w:pPr>
            <w:r>
              <w:t xml:space="preserve">IV. </w:t>
            </w:r>
            <w:r w:rsidR="00E2042A">
              <w:t>REMINDERS</w:t>
            </w:r>
          </w:p>
        </w:tc>
        <w:tc>
          <w:tcPr>
            <w:tcW w:w="4320" w:type="dxa"/>
          </w:tcPr>
          <w:p w14:paraId="6DD996CC" w14:textId="227A4A10" w:rsidR="005D7B7E" w:rsidRDefault="005D7B7E" w:rsidP="004B7671">
            <w:pPr>
              <w:pStyle w:val="Heading1"/>
              <w:keepNext w:val="0"/>
              <w:widowControl w:val="0"/>
              <w:rPr>
                <w:b w:val="0"/>
                <w:bCs w:val="0"/>
              </w:rPr>
            </w:pPr>
          </w:p>
        </w:tc>
        <w:tc>
          <w:tcPr>
            <w:tcW w:w="2700" w:type="dxa"/>
            <w:tcBorders>
              <w:top w:val="single" w:sz="4" w:space="0" w:color="auto"/>
              <w:left w:val="single" w:sz="4" w:space="0" w:color="auto"/>
              <w:bottom w:val="single" w:sz="4" w:space="0" w:color="auto"/>
              <w:right w:val="single" w:sz="4" w:space="0" w:color="auto"/>
            </w:tcBorders>
          </w:tcPr>
          <w:p w14:paraId="4F7B06F2" w14:textId="7894BDCA" w:rsidR="005D7B7E" w:rsidRDefault="005D7B7E" w:rsidP="004B7671"/>
        </w:tc>
        <w:tc>
          <w:tcPr>
            <w:tcW w:w="1620" w:type="dxa"/>
            <w:tcBorders>
              <w:top w:val="single" w:sz="4" w:space="0" w:color="auto"/>
              <w:left w:val="single" w:sz="4" w:space="0" w:color="auto"/>
              <w:bottom w:val="single" w:sz="4" w:space="0" w:color="auto"/>
              <w:right w:val="single" w:sz="4" w:space="0" w:color="auto"/>
            </w:tcBorders>
          </w:tcPr>
          <w:p w14:paraId="3DC64EE7" w14:textId="77777777" w:rsidR="005D7B7E" w:rsidRDefault="005D7B7E" w:rsidP="004B7671">
            <w:pPr>
              <w:pStyle w:val="Heading1"/>
              <w:keepNext w:val="0"/>
              <w:widowControl w:val="0"/>
              <w:rPr>
                <w:b w:val="0"/>
                <w:bCs w:val="0"/>
              </w:rPr>
            </w:pPr>
          </w:p>
        </w:tc>
      </w:tr>
      <w:tr w:rsidR="003A448D" w14:paraId="3059BEFC" w14:textId="77777777" w:rsidTr="00893F75">
        <w:trPr>
          <w:trHeight w:val="323"/>
        </w:trPr>
        <w:tc>
          <w:tcPr>
            <w:tcW w:w="3055" w:type="dxa"/>
          </w:tcPr>
          <w:p w14:paraId="40F91CD1" w14:textId="397F397A" w:rsidR="003A448D" w:rsidRDefault="003A448D" w:rsidP="003A448D">
            <w:pPr>
              <w:pStyle w:val="Heading1"/>
              <w:keepNext w:val="0"/>
              <w:widowControl w:val="0"/>
              <w:rPr>
                <w:b w:val="0"/>
              </w:rPr>
            </w:pPr>
            <w:r>
              <w:rPr>
                <w:b w:val="0"/>
              </w:rPr>
              <w:t>EC meeting dates for 202</w:t>
            </w:r>
            <w:r w:rsidR="008848CD">
              <w:rPr>
                <w:b w:val="0"/>
              </w:rPr>
              <w:t>4</w:t>
            </w:r>
          </w:p>
        </w:tc>
        <w:tc>
          <w:tcPr>
            <w:tcW w:w="4320" w:type="dxa"/>
          </w:tcPr>
          <w:p w14:paraId="2FD3567E" w14:textId="4CF2853F" w:rsidR="003A448D" w:rsidRDefault="003A448D" w:rsidP="003A448D">
            <w:pPr>
              <w:pStyle w:val="Heading1"/>
              <w:keepNext w:val="0"/>
              <w:widowControl w:val="0"/>
              <w:rPr>
                <w:b w:val="0"/>
                <w:bCs w:val="0"/>
              </w:rPr>
            </w:pPr>
            <w:r>
              <w:rPr>
                <w:b w:val="0"/>
                <w:bCs w:val="0"/>
              </w:rPr>
              <w:t>First Mondays of the month</w:t>
            </w:r>
            <w:r w:rsidR="00DF5736">
              <w:rPr>
                <w:b w:val="0"/>
                <w:bCs w:val="0"/>
              </w:rPr>
              <w:t xml:space="preserve"> @ 10:30 EDT</w:t>
            </w:r>
          </w:p>
        </w:tc>
        <w:tc>
          <w:tcPr>
            <w:tcW w:w="2700" w:type="dxa"/>
            <w:tcBorders>
              <w:top w:val="single" w:sz="4" w:space="0" w:color="auto"/>
              <w:left w:val="single" w:sz="4" w:space="0" w:color="auto"/>
              <w:bottom w:val="single" w:sz="4" w:space="0" w:color="auto"/>
              <w:right w:val="single" w:sz="4" w:space="0" w:color="auto"/>
            </w:tcBorders>
          </w:tcPr>
          <w:p w14:paraId="59A9EE12" w14:textId="5EC905BD" w:rsidR="003A448D" w:rsidRDefault="003A448D" w:rsidP="003A448D"/>
        </w:tc>
        <w:tc>
          <w:tcPr>
            <w:tcW w:w="1620" w:type="dxa"/>
            <w:tcBorders>
              <w:top w:val="single" w:sz="4" w:space="0" w:color="auto"/>
              <w:left w:val="single" w:sz="4" w:space="0" w:color="auto"/>
              <w:bottom w:val="single" w:sz="4" w:space="0" w:color="auto"/>
              <w:right w:val="single" w:sz="4" w:space="0" w:color="auto"/>
            </w:tcBorders>
          </w:tcPr>
          <w:p w14:paraId="671F219F" w14:textId="77777777" w:rsidR="003A448D" w:rsidRDefault="003A448D" w:rsidP="003A448D">
            <w:pPr>
              <w:pStyle w:val="Heading1"/>
              <w:keepNext w:val="0"/>
              <w:widowControl w:val="0"/>
              <w:rPr>
                <w:b w:val="0"/>
                <w:bCs w:val="0"/>
              </w:rPr>
            </w:pPr>
          </w:p>
        </w:tc>
      </w:tr>
      <w:tr w:rsidR="003A448D" w14:paraId="63445DE3" w14:textId="77777777" w:rsidTr="000F0128">
        <w:tc>
          <w:tcPr>
            <w:tcW w:w="3055" w:type="dxa"/>
          </w:tcPr>
          <w:p w14:paraId="7E008470" w14:textId="77777777" w:rsidR="003A448D" w:rsidRDefault="003A448D" w:rsidP="003A448D">
            <w:pPr>
              <w:pStyle w:val="Heading1"/>
              <w:keepNext w:val="0"/>
              <w:widowControl w:val="0"/>
            </w:pPr>
            <w:r>
              <w:rPr>
                <w:b w:val="0"/>
              </w:rPr>
              <w:t>Quarterly meeting dates</w:t>
            </w:r>
          </w:p>
        </w:tc>
        <w:tc>
          <w:tcPr>
            <w:tcW w:w="4320" w:type="dxa"/>
          </w:tcPr>
          <w:p w14:paraId="74E5B40C" w14:textId="227912AB" w:rsidR="003A448D" w:rsidRPr="00046F32" w:rsidRDefault="00A66C5F" w:rsidP="00046F32">
            <w:pPr>
              <w:pStyle w:val="xmsonormal"/>
              <w:rPr>
                <w:rFonts w:ascii="Times New Roman" w:hAnsi="Times New Roman" w:cs="Times New Roman"/>
                <w:sz w:val="22"/>
                <w:szCs w:val="22"/>
              </w:rPr>
            </w:pPr>
            <w:r>
              <w:rPr>
                <w:rFonts w:ascii="Times New Roman" w:hAnsi="Times New Roman" w:cs="Times New Roman"/>
                <w:sz w:val="22"/>
                <w:szCs w:val="22"/>
              </w:rPr>
              <w:t>Mon</w:t>
            </w:r>
            <w:r w:rsidR="00551BB1">
              <w:rPr>
                <w:rFonts w:ascii="Times New Roman" w:hAnsi="Times New Roman" w:cs="Times New Roman"/>
                <w:sz w:val="22"/>
                <w:szCs w:val="22"/>
              </w:rPr>
              <w:t>day</w:t>
            </w:r>
            <w:r w:rsidR="003A448D" w:rsidRPr="00893F75">
              <w:rPr>
                <w:rFonts w:ascii="Times New Roman" w:hAnsi="Times New Roman" w:cs="Times New Roman"/>
                <w:sz w:val="22"/>
                <w:szCs w:val="22"/>
              </w:rPr>
              <w:t xml:space="preserve"> 11/</w:t>
            </w:r>
            <w:r w:rsidR="00CB2B4E">
              <w:rPr>
                <w:rFonts w:ascii="Times New Roman" w:hAnsi="Times New Roman" w:cs="Times New Roman"/>
                <w:sz w:val="22"/>
                <w:szCs w:val="22"/>
              </w:rPr>
              <w:t>18</w:t>
            </w:r>
            <w:r w:rsidR="003A448D" w:rsidRPr="00893F75">
              <w:rPr>
                <w:rFonts w:ascii="Times New Roman" w:hAnsi="Times New Roman" w:cs="Times New Roman"/>
                <w:sz w:val="22"/>
                <w:szCs w:val="22"/>
              </w:rPr>
              <w:t>/</w:t>
            </w:r>
            <w:r w:rsidR="00B56BE7">
              <w:rPr>
                <w:rFonts w:ascii="Times New Roman" w:hAnsi="Times New Roman" w:cs="Times New Roman"/>
                <w:sz w:val="22"/>
                <w:szCs w:val="22"/>
              </w:rPr>
              <w:t>24</w:t>
            </w:r>
            <w:r w:rsidR="003A448D" w:rsidRPr="00893F75">
              <w:rPr>
                <w:rFonts w:ascii="Times New Roman" w:hAnsi="Times New Roman" w:cs="Times New Roman"/>
                <w:sz w:val="22"/>
                <w:szCs w:val="22"/>
              </w:rPr>
              <w:t xml:space="preserve"> (in DC</w:t>
            </w:r>
            <w:r w:rsidR="00551BB1">
              <w:rPr>
                <w:rFonts w:ascii="Times New Roman" w:hAnsi="Times New Roman" w:cs="Times New Roman"/>
                <w:sz w:val="22"/>
                <w:szCs w:val="22"/>
              </w:rPr>
              <w:t>/hybrid)</w:t>
            </w:r>
            <w:r w:rsidR="003A448D" w:rsidRPr="00893F75">
              <w:rPr>
                <w:rFonts w:ascii="Times New Roman" w:hAnsi="Times New Roman" w:cs="Times New Roman"/>
                <w:sz w:val="22"/>
                <w:szCs w:val="22"/>
              </w:rPr>
              <w:t xml:space="preserve"> – all day</w:t>
            </w:r>
          </w:p>
        </w:tc>
        <w:tc>
          <w:tcPr>
            <w:tcW w:w="2700" w:type="dxa"/>
          </w:tcPr>
          <w:p w14:paraId="5207F98D" w14:textId="77777777" w:rsidR="00225E60" w:rsidRDefault="00046F32" w:rsidP="00046F32">
            <w:r>
              <w:t xml:space="preserve">Carlen </w:t>
            </w:r>
            <w:proofErr w:type="spellStart"/>
            <w:r>
              <w:t>Henington</w:t>
            </w:r>
            <w:proofErr w:type="spellEnd"/>
            <w:r w:rsidR="00225E60">
              <w:t>/</w:t>
            </w:r>
          </w:p>
          <w:p w14:paraId="2B3917D6" w14:textId="23B42BFB" w:rsidR="00046F32" w:rsidRPr="00046F32" w:rsidRDefault="00225E60" w:rsidP="00046F32">
            <w:r>
              <w:t xml:space="preserve">Michele </w:t>
            </w:r>
            <w:proofErr w:type="spellStart"/>
            <w:r>
              <w:t>Rusin</w:t>
            </w:r>
            <w:proofErr w:type="spellEnd"/>
          </w:p>
        </w:tc>
        <w:tc>
          <w:tcPr>
            <w:tcW w:w="1620" w:type="dxa"/>
          </w:tcPr>
          <w:p w14:paraId="485440BD" w14:textId="77777777" w:rsidR="003A448D" w:rsidRDefault="003A448D" w:rsidP="003A448D">
            <w:pPr>
              <w:pStyle w:val="Heading1"/>
              <w:keepNext w:val="0"/>
              <w:widowControl w:val="0"/>
              <w:rPr>
                <w:b w:val="0"/>
                <w:bCs w:val="0"/>
              </w:rPr>
            </w:pPr>
          </w:p>
        </w:tc>
      </w:tr>
      <w:tr w:rsidR="003A448D" w14:paraId="1C7D70C0" w14:textId="77777777" w:rsidTr="000F0128">
        <w:tc>
          <w:tcPr>
            <w:tcW w:w="3055" w:type="dxa"/>
          </w:tcPr>
          <w:p w14:paraId="50D2B564" w14:textId="6DDAB03B" w:rsidR="003A448D" w:rsidRDefault="003A448D" w:rsidP="003A448D">
            <w:pPr>
              <w:pStyle w:val="Heading1"/>
              <w:keepNext w:val="0"/>
              <w:widowControl w:val="0"/>
              <w:rPr>
                <w:b w:val="0"/>
              </w:rPr>
            </w:pPr>
          </w:p>
        </w:tc>
        <w:tc>
          <w:tcPr>
            <w:tcW w:w="4320" w:type="dxa"/>
          </w:tcPr>
          <w:p w14:paraId="3E8594B2" w14:textId="4691F7A2" w:rsidR="003A448D" w:rsidRDefault="003A448D" w:rsidP="003A448D">
            <w:pPr>
              <w:pStyle w:val="Heading1"/>
              <w:keepNext w:val="0"/>
              <w:widowControl w:val="0"/>
              <w:rPr>
                <w:b w:val="0"/>
                <w:bCs w:val="0"/>
              </w:rPr>
            </w:pPr>
          </w:p>
        </w:tc>
        <w:tc>
          <w:tcPr>
            <w:tcW w:w="2700" w:type="dxa"/>
          </w:tcPr>
          <w:p w14:paraId="25A64290" w14:textId="77777777" w:rsidR="003A448D" w:rsidRDefault="003A448D" w:rsidP="003A448D">
            <w:pPr>
              <w:pStyle w:val="Heading1"/>
              <w:keepNext w:val="0"/>
              <w:widowControl w:val="0"/>
              <w:rPr>
                <w:b w:val="0"/>
                <w:bCs w:val="0"/>
              </w:rPr>
            </w:pPr>
          </w:p>
        </w:tc>
        <w:tc>
          <w:tcPr>
            <w:tcW w:w="1620" w:type="dxa"/>
          </w:tcPr>
          <w:p w14:paraId="7654563E" w14:textId="77777777" w:rsidR="003A448D" w:rsidRDefault="003A448D" w:rsidP="003A448D">
            <w:pPr>
              <w:pStyle w:val="Heading1"/>
              <w:keepNext w:val="0"/>
              <w:widowControl w:val="0"/>
              <w:rPr>
                <w:b w:val="0"/>
                <w:bCs w:val="0"/>
              </w:rPr>
            </w:pPr>
          </w:p>
        </w:tc>
      </w:tr>
    </w:tbl>
    <w:p w14:paraId="16B5554B" w14:textId="77777777" w:rsidR="00DF5736" w:rsidRDefault="00DF5736" w:rsidP="00DF5736">
      <w:pPr>
        <w:rPr>
          <w:sz w:val="22"/>
          <w:szCs w:val="22"/>
        </w:rPr>
      </w:pPr>
    </w:p>
    <w:p w14:paraId="4595CC1A" w14:textId="66D79DB5" w:rsidR="00DF5736" w:rsidRDefault="00DF5736" w:rsidP="00DF5736">
      <w:pPr>
        <w:pStyle w:val="Heading1"/>
        <w:keepNext w:val="0"/>
        <w:widowControl w:val="0"/>
        <w:numPr>
          <w:ilvl w:val="0"/>
          <w:numId w:val="6"/>
        </w:numPr>
        <w:tabs>
          <w:tab w:val="num" w:pos="360"/>
        </w:tabs>
        <w:ind w:left="0" w:firstLine="0"/>
        <w:rPr>
          <w:b w:val="0"/>
          <w:bCs w:val="0"/>
        </w:rPr>
      </w:pPr>
      <w:r>
        <w:rPr>
          <w:sz w:val="22"/>
          <w:szCs w:val="22"/>
        </w:rPr>
        <w:t>CoS EC Meeting: First Monday @ 10:30 EDT:</w:t>
      </w:r>
      <w:r w:rsidR="005D7B7E">
        <w:rPr>
          <w:b w:val="0"/>
          <w:bCs w:val="0"/>
        </w:rPr>
        <w:t xml:space="preserve"> </w:t>
      </w:r>
      <w:r>
        <w:rPr>
          <w:b w:val="0"/>
          <w:bCs w:val="0"/>
        </w:rPr>
        <w:t>Oct 7, Nov 4, Dec 2</w:t>
      </w:r>
    </w:p>
    <w:p w14:paraId="1EC3E195" w14:textId="78CA2342" w:rsidR="00DF5736" w:rsidRDefault="00DF5736" w:rsidP="00DF5736">
      <w:pPr>
        <w:pStyle w:val="Heading1"/>
        <w:keepNext w:val="0"/>
        <w:widowControl w:val="0"/>
        <w:numPr>
          <w:ilvl w:val="0"/>
          <w:numId w:val="6"/>
        </w:numPr>
        <w:tabs>
          <w:tab w:val="num" w:pos="360"/>
        </w:tabs>
        <w:ind w:left="0" w:firstLine="0"/>
      </w:pPr>
      <w:r w:rsidRPr="000C6BFF">
        <w:rPr>
          <w:bCs w:val="0"/>
        </w:rPr>
        <w:t>Quarterly meeting dates for 2024:</w:t>
      </w:r>
      <w:r>
        <w:rPr>
          <w:b w:val="0"/>
        </w:rPr>
        <w:t xml:space="preserve"> </w:t>
      </w:r>
      <w:r w:rsidRPr="00D37FD2">
        <w:rPr>
          <w:b w:val="0"/>
          <w:bCs w:val="0"/>
        </w:rPr>
        <w:t>Nov 18</w:t>
      </w:r>
      <w:r>
        <w:rPr>
          <w:b w:val="0"/>
          <w:bCs w:val="0"/>
        </w:rPr>
        <w:t xml:space="preserve"> </w:t>
      </w:r>
      <w:r w:rsidRPr="00D37FD2">
        <w:rPr>
          <w:b w:val="0"/>
          <w:bCs w:val="0"/>
        </w:rPr>
        <w:t>(hybrid)</w:t>
      </w:r>
    </w:p>
    <w:p w14:paraId="6DF593F0" w14:textId="77777777" w:rsidR="004D236F" w:rsidRDefault="004D236F"/>
    <w:sectPr w:rsidR="004D236F" w:rsidSect="00181012">
      <w:pgSz w:w="15840" w:h="1222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177"/>
    <w:multiLevelType w:val="hybridMultilevel"/>
    <w:tmpl w:val="64AC8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25036"/>
    <w:multiLevelType w:val="hybridMultilevel"/>
    <w:tmpl w:val="3C24BDC0"/>
    <w:lvl w:ilvl="0" w:tplc="D430E5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B356A"/>
    <w:multiLevelType w:val="hybridMultilevel"/>
    <w:tmpl w:val="B73C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F1EBB"/>
    <w:multiLevelType w:val="hybridMultilevel"/>
    <w:tmpl w:val="861EB74C"/>
    <w:lvl w:ilvl="0" w:tplc="00341748">
      <w:start w:val="2024"/>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D0AB9"/>
    <w:multiLevelType w:val="hybridMultilevel"/>
    <w:tmpl w:val="02420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09C3"/>
    <w:multiLevelType w:val="multilevel"/>
    <w:tmpl w:val="662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B7405B"/>
    <w:multiLevelType w:val="multilevel"/>
    <w:tmpl w:val="3C24BDC0"/>
    <w:styleLink w:val="CurrentList1"/>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79E696A"/>
    <w:multiLevelType w:val="hybridMultilevel"/>
    <w:tmpl w:val="9428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59551180">
    <w:abstractNumId w:val="0"/>
  </w:num>
  <w:num w:numId="2" w16cid:durableId="1290234905">
    <w:abstractNumId w:val="1"/>
  </w:num>
  <w:num w:numId="3" w16cid:durableId="1567956290">
    <w:abstractNumId w:val="5"/>
  </w:num>
  <w:num w:numId="4" w16cid:durableId="1551454575">
    <w:abstractNumId w:val="7"/>
  </w:num>
  <w:num w:numId="5" w16cid:durableId="791557602">
    <w:abstractNumId w:val="6"/>
  </w:num>
  <w:num w:numId="6" w16cid:durableId="1399595237">
    <w:abstractNumId w:val="4"/>
  </w:num>
  <w:num w:numId="7" w16cid:durableId="1957757661">
    <w:abstractNumId w:val="3"/>
  </w:num>
  <w:num w:numId="8" w16cid:durableId="1714646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07"/>
    <w:rsid w:val="000162E0"/>
    <w:rsid w:val="00016DC1"/>
    <w:rsid w:val="00046B12"/>
    <w:rsid w:val="00046F32"/>
    <w:rsid w:val="00067DCF"/>
    <w:rsid w:val="000A413D"/>
    <w:rsid w:val="000C2645"/>
    <w:rsid w:val="000E6F49"/>
    <w:rsid w:val="00115F08"/>
    <w:rsid w:val="001319E7"/>
    <w:rsid w:val="00181012"/>
    <w:rsid w:val="001B6C5E"/>
    <w:rsid w:val="001C2D60"/>
    <w:rsid w:val="001E4811"/>
    <w:rsid w:val="001F53EA"/>
    <w:rsid w:val="00225E60"/>
    <w:rsid w:val="00231516"/>
    <w:rsid w:val="00264AD4"/>
    <w:rsid w:val="00266DF4"/>
    <w:rsid w:val="002915AD"/>
    <w:rsid w:val="002B5CCD"/>
    <w:rsid w:val="002C0FBC"/>
    <w:rsid w:val="002D286A"/>
    <w:rsid w:val="002D69B8"/>
    <w:rsid w:val="002E1D07"/>
    <w:rsid w:val="003312A9"/>
    <w:rsid w:val="00353435"/>
    <w:rsid w:val="003628D2"/>
    <w:rsid w:val="003875E9"/>
    <w:rsid w:val="003A448D"/>
    <w:rsid w:val="003A497C"/>
    <w:rsid w:val="003B5EBD"/>
    <w:rsid w:val="004333D3"/>
    <w:rsid w:val="004515D5"/>
    <w:rsid w:val="004A7391"/>
    <w:rsid w:val="004C2207"/>
    <w:rsid w:val="004D236F"/>
    <w:rsid w:val="004F7D9E"/>
    <w:rsid w:val="00520825"/>
    <w:rsid w:val="00531F70"/>
    <w:rsid w:val="00535E65"/>
    <w:rsid w:val="00542B5B"/>
    <w:rsid w:val="00551BB1"/>
    <w:rsid w:val="005B43D0"/>
    <w:rsid w:val="005D3D48"/>
    <w:rsid w:val="005D7B7E"/>
    <w:rsid w:val="00604CBD"/>
    <w:rsid w:val="00673006"/>
    <w:rsid w:val="006809F0"/>
    <w:rsid w:val="006902BA"/>
    <w:rsid w:val="006E124E"/>
    <w:rsid w:val="006E3C21"/>
    <w:rsid w:val="006F09AA"/>
    <w:rsid w:val="00705213"/>
    <w:rsid w:val="00767FFA"/>
    <w:rsid w:val="00774A40"/>
    <w:rsid w:val="00796123"/>
    <w:rsid w:val="007C4462"/>
    <w:rsid w:val="0082024B"/>
    <w:rsid w:val="008418A6"/>
    <w:rsid w:val="00875A23"/>
    <w:rsid w:val="0088408D"/>
    <w:rsid w:val="008848CD"/>
    <w:rsid w:val="00893F75"/>
    <w:rsid w:val="00895D32"/>
    <w:rsid w:val="008C6350"/>
    <w:rsid w:val="008F04D0"/>
    <w:rsid w:val="00936107"/>
    <w:rsid w:val="009551B6"/>
    <w:rsid w:val="00962C53"/>
    <w:rsid w:val="00963B3A"/>
    <w:rsid w:val="0096646C"/>
    <w:rsid w:val="009876F0"/>
    <w:rsid w:val="009957F0"/>
    <w:rsid w:val="009B40F3"/>
    <w:rsid w:val="00A00949"/>
    <w:rsid w:val="00A5197C"/>
    <w:rsid w:val="00A66C5F"/>
    <w:rsid w:val="00A70484"/>
    <w:rsid w:val="00AA6696"/>
    <w:rsid w:val="00AF37FC"/>
    <w:rsid w:val="00B56BE7"/>
    <w:rsid w:val="00B927D5"/>
    <w:rsid w:val="00BC437D"/>
    <w:rsid w:val="00BF7C95"/>
    <w:rsid w:val="00C438D5"/>
    <w:rsid w:val="00C567D0"/>
    <w:rsid w:val="00C7165E"/>
    <w:rsid w:val="00CB2821"/>
    <w:rsid w:val="00CB2B4E"/>
    <w:rsid w:val="00CC65B3"/>
    <w:rsid w:val="00CE1187"/>
    <w:rsid w:val="00CE2613"/>
    <w:rsid w:val="00D57400"/>
    <w:rsid w:val="00D61B39"/>
    <w:rsid w:val="00D70C72"/>
    <w:rsid w:val="00D9755B"/>
    <w:rsid w:val="00DB7E45"/>
    <w:rsid w:val="00DD26AE"/>
    <w:rsid w:val="00DE14E0"/>
    <w:rsid w:val="00DF5736"/>
    <w:rsid w:val="00E2042A"/>
    <w:rsid w:val="00E47175"/>
    <w:rsid w:val="00E50F21"/>
    <w:rsid w:val="00E641FD"/>
    <w:rsid w:val="00E94C7D"/>
    <w:rsid w:val="00EB6196"/>
    <w:rsid w:val="00EC4873"/>
    <w:rsid w:val="00EE0748"/>
    <w:rsid w:val="00EE65B5"/>
    <w:rsid w:val="00F05BCD"/>
    <w:rsid w:val="00F43FA0"/>
    <w:rsid w:val="00F46E22"/>
    <w:rsid w:val="00F919F3"/>
    <w:rsid w:val="00FB6FD6"/>
    <w:rsid w:val="00FE2846"/>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079B"/>
  <w15:chartTrackingRefBased/>
  <w15:docId w15:val="{BEBB5EC9-9153-494C-A9FF-15F866C2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74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E1D0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D07"/>
    <w:rPr>
      <w:rFonts w:ascii="Times New Roman" w:eastAsia="Times New Roman" w:hAnsi="Times New Roman" w:cs="Times New Roman"/>
      <w:b/>
      <w:bCs/>
      <w:sz w:val="24"/>
      <w:szCs w:val="24"/>
    </w:rPr>
  </w:style>
  <w:style w:type="paragraph" w:customStyle="1" w:styleId="xmsonormal">
    <w:name w:val="x_msonormal"/>
    <w:basedOn w:val="Normal"/>
    <w:rsid w:val="008C6350"/>
    <w:rPr>
      <w:rFonts w:ascii="Calibri" w:eastAsiaTheme="minorHAnsi" w:hAnsi="Calibri" w:cs="Calibri"/>
      <w:sz w:val="20"/>
      <w:szCs w:val="20"/>
    </w:rPr>
  </w:style>
  <w:style w:type="paragraph" w:styleId="ListParagraph">
    <w:name w:val="List Paragraph"/>
    <w:basedOn w:val="Normal"/>
    <w:uiPriority w:val="34"/>
    <w:qFormat/>
    <w:rsid w:val="00D70C72"/>
    <w:pPr>
      <w:ind w:left="720"/>
      <w:contextualSpacing/>
    </w:pPr>
  </w:style>
  <w:style w:type="character" w:styleId="Hyperlink">
    <w:name w:val="Hyperlink"/>
    <w:basedOn w:val="DefaultParagraphFont"/>
    <w:uiPriority w:val="99"/>
    <w:unhideWhenUsed/>
    <w:rsid w:val="000E6F49"/>
    <w:rPr>
      <w:color w:val="0563C1" w:themeColor="hyperlink"/>
      <w:u w:val="single"/>
    </w:rPr>
  </w:style>
  <w:style w:type="character" w:styleId="UnresolvedMention">
    <w:name w:val="Unresolved Mention"/>
    <w:basedOn w:val="DefaultParagraphFont"/>
    <w:uiPriority w:val="99"/>
    <w:semiHidden/>
    <w:unhideWhenUsed/>
    <w:rsid w:val="000E6F49"/>
    <w:rPr>
      <w:color w:val="605E5C"/>
      <w:shd w:val="clear" w:color="auto" w:fill="E1DFDD"/>
    </w:rPr>
  </w:style>
  <w:style w:type="numbering" w:customStyle="1" w:styleId="CurrentList1">
    <w:name w:val="Current List1"/>
    <w:uiPriority w:val="99"/>
    <w:rsid w:val="00DF573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3336">
      <w:bodyDiv w:val="1"/>
      <w:marLeft w:val="0"/>
      <w:marRight w:val="0"/>
      <w:marTop w:val="0"/>
      <w:marBottom w:val="0"/>
      <w:divBdr>
        <w:top w:val="none" w:sz="0" w:space="0" w:color="auto"/>
        <w:left w:val="none" w:sz="0" w:space="0" w:color="auto"/>
        <w:bottom w:val="none" w:sz="0" w:space="0" w:color="auto"/>
        <w:right w:val="none" w:sz="0" w:space="0" w:color="auto"/>
      </w:divBdr>
    </w:div>
    <w:div w:id="8962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Molinari</dc:creator>
  <cp:keywords/>
  <dc:description/>
  <cp:lastModifiedBy>Carlson, Cindy</cp:lastModifiedBy>
  <cp:revision>37</cp:revision>
  <cp:lastPrinted>2024-09-13T21:44:00Z</cp:lastPrinted>
  <dcterms:created xsi:type="dcterms:W3CDTF">2024-09-13T16:59:00Z</dcterms:created>
  <dcterms:modified xsi:type="dcterms:W3CDTF">2024-10-14T16:34:00Z</dcterms:modified>
</cp:coreProperties>
</file>